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numPr>
          <w:ilvl w:val="0"/>
          <w:numId w:val="0"/>
        </w:numPr>
        <w:spacing w:before="100" w:beforeAutospacing="1" w:after="100" w:afterAutospacing="1"/>
        <w:ind w:leftChars="-59"/>
        <w:jc w:val="center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/>
        </w:rPr>
        <w:t>企业操作手册</w:t>
      </w:r>
    </w:p>
    <w:p>
      <w:pPr>
        <w:pStyle w:val="3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活动地址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</w:rPr>
        <w:t>活动地址：</w: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fldChar w:fldCharType="begin"/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instrText xml:space="preserve"> HYPERLINK "https://z.xiaozhao365.com/2a52ef" </w:instrTex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fldChar w:fldCharType="separate"/>
      </w:r>
      <w:r>
        <w:rPr>
          <w:rStyle w:val="10"/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t>https://z.xiaozhao365.com/2a52ef</w: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fldChar w:fldCharType="end"/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 xml:space="preserve">  (学前教育专场）</w:t>
      </w:r>
    </w:p>
    <w:p>
      <w:pPr>
        <w:numPr>
          <w:ilvl w:val="0"/>
          <w:numId w:val="0"/>
        </w:numPr>
        <w:spacing w:line="360" w:lineRule="auto"/>
        <w:ind w:firstLine="1890" w:firstLineChars="900"/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fldChar w:fldCharType="begin"/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instrText xml:space="preserve"> HYPERLINK "https://z.xiaozhao365.com/867a0e" </w:instrTex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fldChar w:fldCharType="separate"/>
      </w:r>
      <w:r>
        <w:rPr>
          <w:rStyle w:val="10"/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t>https://z.xiaozhao365.com/867a0e</w: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shd w:val="clear" w:fill="FFFFFF"/>
        </w:rPr>
        <w:fldChar w:fldCharType="end"/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shd w:val="clear" w:fill="FFFFFF"/>
          <w:lang w:eastAsia="zh-CN"/>
        </w:rPr>
        <w:t>（小学教育、英语教育专场）</w:t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highlight w:val="yellow"/>
          <w:u w:val="none"/>
          <w:shd w:val="clear" w:fill="FFFFFF"/>
          <w:lang w:val="en-US" w:eastAsia="zh-CN"/>
        </w:rPr>
      </w:pPr>
    </w:p>
    <w:p>
      <w:pPr>
        <w:pStyle w:val="3"/>
        <w:spacing w:line="240" w:lineRule="auto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详细参会流程</w:t>
      </w:r>
      <w:bookmarkStart w:id="30" w:name="_GoBack"/>
      <w:bookmarkEnd w:id="30"/>
    </w:p>
    <w:p>
      <w:pPr>
        <w:ind w:left="420"/>
      </w:pPr>
      <w:r>
        <w:rPr>
          <w:rFonts w:hint="eastAsia"/>
        </w:rPr>
        <w:t>新用户：注册校招3</w:t>
      </w:r>
      <w:r>
        <w:t>65</w:t>
      </w:r>
      <w:r>
        <w:rPr>
          <w:rFonts w:hint="eastAsia"/>
        </w:rPr>
        <w:t>-平台审核-创建职位-报名参会-</w:t>
      </w:r>
      <w:r>
        <w:rPr>
          <w:rFonts w:hint="eastAsia"/>
          <w:lang w:val="en-US" w:eastAsia="zh-CN"/>
        </w:rPr>
        <w:t>活动方</w:t>
      </w:r>
      <w:r>
        <w:rPr>
          <w:rFonts w:hint="eastAsia"/>
        </w:rPr>
        <w:t>审核-收到简历</w:t>
      </w:r>
    </w:p>
    <w:p>
      <w:pPr>
        <w:ind w:left="420"/>
      </w:pPr>
      <w:r>
        <w:rPr>
          <w:rFonts w:hint="eastAsia"/>
        </w:rPr>
        <w:t>老用户：登录校招3</w:t>
      </w:r>
      <w:r>
        <w:t>65</w:t>
      </w:r>
      <w:r>
        <w:rPr>
          <w:rFonts w:hint="eastAsia"/>
        </w:rPr>
        <w:t>平台-报名参会-</w:t>
      </w:r>
      <w:r>
        <w:rPr>
          <w:rFonts w:hint="eastAsia"/>
          <w:lang w:val="en-US" w:eastAsia="zh-CN"/>
        </w:rPr>
        <w:t>活动方</w:t>
      </w:r>
      <w:r>
        <w:rPr>
          <w:rFonts w:hint="eastAsia"/>
        </w:rPr>
        <w:t>审核-收到简历</w:t>
      </w:r>
    </w:p>
    <w:p>
      <w:pPr>
        <w:pStyle w:val="4"/>
        <w:spacing w:line="240" w:lineRule="auto"/>
      </w:pPr>
      <w:r>
        <w:t>2.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注册与资质审核</w:t>
      </w:r>
    </w:p>
    <w:p>
      <w:pPr>
        <w:rPr>
          <w:rStyle w:val="10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tab/>
      </w:r>
      <w:r>
        <w:rPr>
          <w:rFonts w:hint="eastAsia"/>
        </w:rPr>
        <w:t>如果您</w:t>
      </w:r>
      <w:r>
        <w:rPr>
          <w:rFonts w:hint="eastAsia"/>
          <w:lang w:val="en-US" w:eastAsia="zh-CN"/>
        </w:rPr>
        <w:t>未</w:t>
      </w:r>
      <w:r>
        <w:rPr>
          <w:rFonts w:hint="eastAsia"/>
        </w:rPr>
        <w:t>在“校招3</w:t>
      </w:r>
      <w:r>
        <w:t>65</w:t>
      </w:r>
      <w:r>
        <w:rPr>
          <w:rFonts w:hint="eastAsia"/>
        </w:rPr>
        <w:t>”平台上注册审核，需注册，请点击注册链接</w:t>
      </w:r>
      <w:r>
        <w:fldChar w:fldCharType="begin"/>
      </w:r>
      <w:r>
        <w:instrText xml:space="preserve"> HYPERLINK "https://hr.xiaozhao365.com/" \l "/" </w:instrText>
      </w:r>
      <w:r>
        <w:fldChar w:fldCharType="separate"/>
      </w:r>
      <w:r>
        <w:rPr>
          <w:rStyle w:val="10"/>
        </w:rPr>
        <w:t>https://hr.xiaozhao365.com/#/</w:t>
      </w:r>
      <w:r>
        <w:rPr>
          <w:rStyle w:val="10"/>
        </w:rPr>
        <w:fldChar w:fldCharType="end"/>
      </w:r>
      <w:r>
        <w:rPr>
          <w:rStyle w:val="10"/>
          <w:u w:val="none"/>
        </w:rPr>
        <w:t xml:space="preserve"> </w:t>
      </w:r>
      <w:r>
        <w:rPr>
          <w:rStyle w:val="10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选择【验证码登录】填写手机号及收到的验证码注册登录，注册登录后，需提交企业资质，资质由校招3</w:t>
      </w:r>
      <w:r>
        <w:rPr>
          <w:rStyle w:val="10"/>
          <w:color w:val="000000" w:themeColor="text1"/>
          <w:u w:val="none"/>
          <w14:textFill>
            <w14:solidFill>
              <w14:schemeClr w14:val="tx1"/>
            </w14:solidFill>
          </w14:textFill>
        </w:rPr>
        <w:t>65</w:t>
      </w:r>
      <w:r>
        <w:rPr>
          <w:rStyle w:val="10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审核通过后（审核将在</w:t>
      </w:r>
      <w:r>
        <w:rPr>
          <w:rStyle w:val="10"/>
          <w:color w:val="000000" w:themeColor="text1"/>
          <w:u w:val="none"/>
          <w14:textFill>
            <w14:solidFill>
              <w14:schemeClr w14:val="tx1"/>
            </w14:solidFill>
          </w14:textFill>
        </w:rPr>
        <w:t>1</w:t>
      </w:r>
      <w:r>
        <w:rPr>
          <w:rStyle w:val="10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-</w:t>
      </w:r>
      <w:r>
        <w:rPr>
          <w:rStyle w:val="10"/>
          <w:color w:val="000000" w:themeColor="text1"/>
          <w:u w:val="none"/>
          <w14:textFill>
            <w14:solidFill>
              <w14:schemeClr w14:val="tx1"/>
            </w14:solidFill>
          </w14:textFill>
        </w:rPr>
        <w:t>3</w:t>
      </w:r>
      <w:r>
        <w:rPr>
          <w:rStyle w:val="10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个工作日内完成），方可发布职位，申请参会，详细流程如图：</w:t>
      </w:r>
    </w:p>
    <w:p>
      <w:pPr>
        <w:jc w:val="center"/>
      </w:pPr>
      <w:r>
        <w:rPr>
          <w:rFonts w:ascii="微软雅黑" w:hAnsi="微软雅黑" w:eastAsia="微软雅黑" w:cs="Times New Roman"/>
          <w:color w:val="262626"/>
          <w:spacing w:val="12"/>
          <w:kern w:val="0"/>
          <w:szCs w:val="24"/>
        </w:rPr>
        <w:drawing>
          <wp:inline distT="0" distB="0" distL="0" distR="0">
            <wp:extent cx="4469130" cy="2684145"/>
            <wp:effectExtent l="0" t="0" r="7620" b="1905"/>
            <wp:docPr id="19" name="图片 19" descr="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121" cy="26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注册↑</w:t>
      </w:r>
    </w:p>
    <w:p>
      <w:pPr>
        <w:jc w:val="center"/>
        <w:rPr>
          <w:sz w:val="21"/>
          <w:szCs w:val="21"/>
        </w:rPr>
      </w:pPr>
      <w:r>
        <w:rPr>
          <w:rFonts w:ascii="微软雅黑" w:hAnsi="微软雅黑" w:eastAsia="微软雅黑" w:cs="Times New Roman"/>
          <w:color w:val="262626"/>
          <w:spacing w:val="12"/>
          <w:kern w:val="0"/>
          <w:szCs w:val="24"/>
        </w:rPr>
        <w:drawing>
          <wp:inline distT="0" distB="0" distL="0" distR="0">
            <wp:extent cx="4352290" cy="2823845"/>
            <wp:effectExtent l="0" t="0" r="0" b="0"/>
            <wp:docPr id="18" name="图片 18" descr="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9907" cy="28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个人信息完善↑</w:t>
      </w:r>
    </w:p>
    <w:p>
      <w:pPr>
        <w:jc w:val="center"/>
        <w:rPr>
          <w:rFonts w:hint="eastAsia"/>
          <w:sz w:val="21"/>
          <w:szCs w:val="21"/>
        </w:rPr>
      </w:pPr>
    </w:p>
    <w:p>
      <w:pPr>
        <w:jc w:val="center"/>
        <w:rPr>
          <w:sz w:val="21"/>
          <w:szCs w:val="21"/>
        </w:rPr>
      </w:pPr>
      <w:r>
        <w:rPr>
          <w:rFonts w:ascii="微软雅黑" w:hAnsi="微软雅黑" w:eastAsia="微软雅黑" w:cs="Times New Roman"/>
          <w:color w:val="262626"/>
          <w:spacing w:val="12"/>
          <w:kern w:val="0"/>
          <w:szCs w:val="24"/>
        </w:rPr>
        <w:drawing>
          <wp:inline distT="0" distB="0" distL="0" distR="0">
            <wp:extent cx="3683635" cy="3269615"/>
            <wp:effectExtent l="0" t="0" r="0" b="6985"/>
            <wp:docPr id="17" name="图片 17" descr="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677" cy="33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公司信息完善↑</w:t>
      </w:r>
    </w:p>
    <w:p>
      <w:pPr>
        <w:jc w:val="center"/>
        <w:rPr>
          <w:sz w:val="21"/>
          <w:szCs w:val="21"/>
        </w:rPr>
      </w:pPr>
      <w:r>
        <w:drawing>
          <wp:inline distT="0" distB="0" distL="114300" distR="114300">
            <wp:extent cx="4132580" cy="1497330"/>
            <wp:effectExtent l="0" t="0" r="1270" b="7620"/>
            <wp:docPr id="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9378" cy="15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个人公司资质完善↑</w:t>
      </w:r>
    </w:p>
    <w:p>
      <w:pPr>
        <w:jc w:val="center"/>
        <w:rPr>
          <w:sz w:val="21"/>
          <w:szCs w:val="21"/>
        </w:rPr>
      </w:pPr>
      <w:r>
        <w:drawing>
          <wp:inline distT="0" distB="0" distL="114300" distR="114300">
            <wp:extent cx="4556760" cy="2444750"/>
            <wp:effectExtent l="0" t="0" r="0" b="0"/>
            <wp:docPr id="96" name="图片 96" descr="lALPDgfLOyFjxH_NAhnNA-k_1001_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lALPDgfLOyFjxH_NAhnNA-k_1001_5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303" cy="24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审核状态提醒↑</w:t>
      </w:r>
    </w:p>
    <w:p>
      <w:pPr>
        <w:pStyle w:val="4"/>
      </w:pPr>
      <w:r>
        <w:rPr>
          <w:rFonts w:hint="eastAsia"/>
        </w:rPr>
        <w:t>2</w:t>
      </w:r>
      <w:r>
        <w:t>.2.</w:t>
      </w:r>
      <w:r>
        <w:rPr>
          <w:rFonts w:hint="eastAsia"/>
        </w:rPr>
        <w:t>发布职位</w:t>
      </w:r>
    </w:p>
    <w:p>
      <w:r>
        <w:tab/>
      </w:r>
      <w:r>
        <w:rPr>
          <w:rFonts w:hint="eastAsia"/>
        </w:rPr>
        <w:t>新用户审核通过后，或者老用户均可在校招3</w:t>
      </w:r>
      <w:r>
        <w:t>65</w:t>
      </w:r>
      <w:r>
        <w:rPr>
          <w:rFonts w:hint="eastAsia"/>
        </w:rPr>
        <w:t>平台，点击【职位管理】【发布新职位】发布新的招聘职位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34156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发布新职位↑</w:t>
      </w:r>
    </w:p>
    <w:p>
      <w:pPr>
        <w:ind w:firstLine="420"/>
      </w:pPr>
      <w:r>
        <w:rPr>
          <w:rFonts w:hint="eastAsia"/>
        </w:rPr>
        <w:t>H</w:t>
      </w:r>
      <w:r>
        <w:t>R</w:t>
      </w:r>
      <w:r>
        <w:rPr>
          <w:rFonts w:hint="eastAsia"/>
        </w:rPr>
        <w:t>依照页面提示填写职位信息即可，注意，职位描述内请不要填写公司邮箱，联系电话，或性别歧视语，一经发现平台将做封号处理</w:t>
      </w:r>
    </w:p>
    <w:p>
      <w:pPr>
        <w:ind w:firstLine="420"/>
        <w:rPr>
          <w:rFonts w:hint="eastAsia"/>
        </w:rPr>
      </w:pPr>
    </w:p>
    <w:p>
      <w:pPr>
        <w:jc w:val="center"/>
      </w:pPr>
      <w:r>
        <w:rPr>
          <w:rFonts w:ascii="黑体" w:hAnsi="黑体" w:eastAsia="黑体" w:cs="黑体"/>
          <w:szCs w:val="24"/>
        </w:rPr>
        <w:drawing>
          <wp:inline distT="0" distB="0" distL="114300" distR="114300">
            <wp:extent cx="5274310" cy="3470910"/>
            <wp:effectExtent l="0" t="0" r="2540" b="0"/>
            <wp:docPr id="103" name="图片 103" descr="lALPDiQ3MEfcuMLNAjLNA1Y_854_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lALPDiQ3MEfcuMLNAjLNA1Y_854_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25950" cy="2447290"/>
            <wp:effectExtent l="0" t="0" r="0" b="0"/>
            <wp:docPr id="105" name="图片 105" descr="lALPDgtYucZvTLvNAbzNAyM_803_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lALPDgtYucZvTLvNAbzNAyM_803_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8769" cy="24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387850" cy="1602105"/>
            <wp:effectExtent l="0" t="0" r="0" b="0"/>
            <wp:docPr id="106" name="图片 106" descr="lALPDgfLOyGo8-_NASLNAxo_794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lALPDgfLOyGo8-_NASLNAxo_794_2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6298" cy="161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职位信息添加↑</w:t>
      </w:r>
    </w:p>
    <w:p>
      <w:pPr>
        <w:pStyle w:val="4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.3</w:t>
      </w:r>
      <w:r>
        <w:rPr>
          <w:rFonts w:hint="eastAsia"/>
          <w:color w:val="FF0000"/>
        </w:rPr>
        <w:t>双选会活动报名</w:t>
      </w:r>
    </w:p>
    <w:p>
      <w:pPr>
        <w:pStyle w:val="5"/>
      </w:pPr>
      <w:r>
        <w:rPr>
          <w:rStyle w:val="17"/>
          <w:rFonts w:hint="eastAsia"/>
          <w:b w:val="0"/>
          <w:bCs w:val="0"/>
        </w:rPr>
        <w:t>2</w:t>
      </w:r>
      <w:r>
        <w:rPr>
          <w:rStyle w:val="17"/>
          <w:b w:val="0"/>
          <w:bCs w:val="0"/>
        </w:rPr>
        <w:t>.31</w:t>
      </w:r>
      <w:r>
        <w:rPr>
          <w:rStyle w:val="17"/>
          <w:rFonts w:hint="eastAsia"/>
          <w:b w:val="0"/>
          <w:bCs w:val="0"/>
        </w:rPr>
        <w:t>点击进入</w:t>
      </w:r>
      <w:r>
        <w:rPr>
          <w:rStyle w:val="17"/>
          <w:rFonts w:hint="eastAsia"/>
          <w:b w:val="0"/>
          <w:bCs w:val="0"/>
          <w:lang w:val="en-US" w:eastAsia="zh-CN"/>
        </w:rPr>
        <w:t>本次</w:t>
      </w:r>
      <w:r>
        <w:rPr>
          <w:rStyle w:val="17"/>
          <w:rFonts w:hint="eastAsia"/>
          <w:b w:val="0"/>
          <w:bCs w:val="0"/>
        </w:rPr>
        <w:t>活动页面</w:t>
      </w:r>
      <w:r>
        <w:rPr>
          <w:rFonts w:hint="eastAsia"/>
        </w:rPr>
        <w:t>:</w:t>
      </w:r>
      <w:r>
        <w:t xml:space="preserve"> </w:t>
      </w:r>
    </w:p>
    <w:p>
      <w:pPr>
        <w:rPr>
          <w:rFonts w:hint="eastAsia"/>
        </w:rPr>
      </w:pPr>
    </w:p>
    <w:p>
      <w:pPr>
        <w:ind w:firstLine="420"/>
        <w:rPr>
          <w:rStyle w:val="10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点击【用人单位报名】，进入校招3</w:t>
      </w:r>
      <w:r>
        <w:rPr>
          <w:rStyle w:val="10"/>
          <w:color w:val="000000" w:themeColor="text1"/>
          <w:u w:val="none"/>
          <w14:textFill>
            <w14:solidFill>
              <w14:schemeClr w14:val="tx1"/>
            </w14:solidFill>
          </w14:textFill>
        </w:rPr>
        <w:t>65</w:t>
      </w:r>
      <w:r>
        <w:rPr>
          <w:rStyle w:val="10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平台活动详情页面，在详情页面点击【我要报名】</w:t>
      </w:r>
    </w:p>
    <w:p>
      <w:pPr>
        <w:jc w:val="both"/>
        <w:rPr>
          <w:rStyle w:val="10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437765"/>
            <wp:effectExtent l="0" t="0" r="762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活动页面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↑</w:t>
      </w:r>
    </w:p>
    <w:p>
      <w:pP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437765"/>
            <wp:effectExtent l="0" t="0" r="762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我要报名↑</w:t>
      </w:r>
    </w:p>
    <w:p>
      <w:pPr>
        <w:pStyle w:val="5"/>
      </w:pPr>
      <w:r>
        <w:t>2.32</w:t>
      </w:r>
      <w:r>
        <w:rPr>
          <w:rFonts w:hint="eastAsia"/>
        </w:rPr>
        <w:t>双选会报名</w:t>
      </w:r>
    </w:p>
    <w:p>
      <w:r>
        <w:rPr>
          <w:rFonts w:hint="eastAsia"/>
        </w:rPr>
        <w:t>双选会报名分为2步，第一步为资质信息确认，第二部为填写双选会信息，需要</w:t>
      </w:r>
      <w:r>
        <w:rPr>
          <w:rFonts w:hint="eastAsia"/>
          <w:b/>
          <w:bCs/>
        </w:rPr>
        <w:t>选择</w:t>
      </w:r>
      <w:r>
        <w:rPr>
          <w:rFonts w:hint="eastAsia"/>
        </w:rPr>
        <w:t>要在该双选会招聘的职位，提交信息后，将由</w:t>
      </w:r>
      <w:r>
        <w:rPr>
          <w:rFonts w:hint="eastAsia"/>
          <w:lang w:val="en-US" w:eastAsia="zh-CN"/>
        </w:rPr>
        <w:t>活动方</w:t>
      </w:r>
      <w:r>
        <w:rPr>
          <w:rFonts w:hint="eastAsia"/>
        </w:rPr>
        <w:t>审核报名信息。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558030" cy="24212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1690" cy="24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第一步确认资质↑</w:t>
      </w:r>
    </w:p>
    <w:p>
      <w:pPr>
        <w:ind w:firstLine="420"/>
        <w:jc w:val="center"/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845685" cy="26625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4467" cy="26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第二步选择参会职位</w:t>
      </w:r>
    </w:p>
    <w:p>
      <w:pPr>
        <w:pStyle w:val="4"/>
      </w:pPr>
      <w:r>
        <w:t>2.4</w:t>
      </w:r>
      <w:r>
        <w:rPr>
          <w:rFonts w:hint="eastAsia"/>
          <w:lang w:val="en-US" w:eastAsia="zh-CN"/>
        </w:rPr>
        <w:t>活动方</w:t>
      </w:r>
      <w:r>
        <w:rPr>
          <w:rFonts w:hint="eastAsia"/>
        </w:rPr>
        <w:t xml:space="preserve">审核 </w:t>
      </w:r>
    </w:p>
    <w:p>
      <w:r>
        <w:tab/>
      </w:r>
      <w:r>
        <w:rPr>
          <w:rFonts w:hint="eastAsia"/>
        </w:rPr>
        <w:t>提交报名后，状态变更为“审核中”则视为已报名，等待</w:t>
      </w:r>
      <w:r>
        <w:rPr>
          <w:rFonts w:hint="eastAsia"/>
          <w:lang w:val="en-US" w:eastAsia="zh-CN"/>
        </w:rPr>
        <w:t>活动方</w:t>
      </w:r>
      <w:r>
        <w:rPr>
          <w:rFonts w:hint="eastAsia"/>
        </w:rPr>
        <w:t>审核，“已通过”则为学校审核通过，可收到学生简历</w:t>
      </w:r>
    </w:p>
    <w:p>
      <w:pPr>
        <w:jc w:val="center"/>
      </w:pPr>
      <w:r>
        <w:drawing>
          <wp:inline distT="0" distB="0" distL="0" distR="0">
            <wp:extent cx="4798695" cy="2606675"/>
            <wp:effectExtent l="0" t="0" r="1905" b="14605"/>
            <wp:docPr id="11" name="图片 11" descr="C:\Users\Administrator\Desktop\5555555.png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5555555.png555555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408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“审核中”视为已报名等待学校审核↑</w:t>
      </w:r>
    </w:p>
    <w:p>
      <w:pPr>
        <w:pStyle w:val="4"/>
      </w:pPr>
      <w:r>
        <w:rPr>
          <w:rFonts w:hint="eastAsia"/>
        </w:rPr>
        <w:t>2</w:t>
      </w:r>
      <w:r>
        <w:t>.5</w:t>
      </w:r>
      <w:r>
        <w:rPr>
          <w:rFonts w:hint="eastAsia"/>
        </w:rPr>
        <w:t>应聘管理</w:t>
      </w:r>
    </w:p>
    <w:p>
      <w:r>
        <w:tab/>
      </w:r>
      <w:r>
        <w:rPr>
          <w:rFonts w:hint="eastAsia"/>
        </w:rPr>
        <w:t>应聘管理即为候选人管理，针对收到的候选人简历进行操作；分为：新简历，初筛，邀约面试，不合适；企业用户可以通过在招职位，学历，专业来筛选简历，也可以通过姓名，学校名称来搜索简历；</w:t>
      </w:r>
    </w:p>
    <w:p>
      <w:r>
        <w:drawing>
          <wp:inline distT="0" distB="0" distL="114300" distR="114300">
            <wp:extent cx="6033135" cy="1972945"/>
            <wp:effectExtent l="0" t="0" r="5715" b="8255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</w:pPr>
      <w:bookmarkStart w:id="0" w:name="_Toc5649"/>
      <w:bookmarkStart w:id="1" w:name="_Toc11670"/>
      <w:bookmarkStart w:id="2" w:name="_Toc25452"/>
      <w:bookmarkStart w:id="3" w:name="_Toc10847"/>
      <w:bookmarkStart w:id="4" w:name="_Toc31991"/>
      <w:r>
        <w:rPr>
          <w:rFonts w:hint="eastAsia"/>
        </w:rPr>
        <w:t>2</w:t>
      </w:r>
      <w:r>
        <w:t>.51</w:t>
      </w:r>
      <w:r>
        <w:rPr>
          <w:rFonts w:hint="eastAsia"/>
        </w:rPr>
        <w:t>新简历</w:t>
      </w:r>
      <w:bookmarkEnd w:id="0"/>
      <w:bookmarkEnd w:id="1"/>
      <w:bookmarkEnd w:id="2"/>
      <w:bookmarkEnd w:id="3"/>
      <w:bookmarkEnd w:id="4"/>
    </w:p>
    <w:p>
      <w:bookmarkStart w:id="5" w:name="_Toc1525"/>
      <w:bookmarkStart w:id="6" w:name="_Toc29852"/>
      <w:r>
        <w:rPr>
          <w:rFonts w:hint="eastAsia"/>
        </w:rPr>
        <w:t>收到的并且还未处理的简历，用户可以对该简历标记初筛和不合适，标记初筛和不合适后该简历会出现在相对应的列表</w:t>
      </w:r>
      <w:bookmarkEnd w:id="5"/>
      <w:bookmarkEnd w:id="6"/>
      <w:r>
        <w:rPr>
          <w:rFonts w:hint="eastAsia"/>
        </w:rPr>
        <w:t>。</w:t>
      </w:r>
    </w:p>
    <w:p>
      <w:r>
        <w:drawing>
          <wp:inline distT="0" distB="0" distL="114300" distR="114300">
            <wp:extent cx="5712460" cy="1868170"/>
            <wp:effectExtent l="0" t="0" r="254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" w:name="_Toc28538"/>
      <w:bookmarkStart w:id="8" w:name="_Toc25641"/>
      <w:bookmarkStart w:id="9" w:name="_Toc6219"/>
      <w:bookmarkStart w:id="10" w:name="_Toc9843"/>
      <w:bookmarkStart w:id="11" w:name="_Toc18916"/>
      <w:r>
        <w:rPr>
          <w:rFonts w:hint="eastAsia"/>
        </w:rPr>
        <w:t>2</w:t>
      </w:r>
      <w:r>
        <w:t>.52</w:t>
      </w:r>
      <w:r>
        <w:rPr>
          <w:rFonts w:hint="eastAsia"/>
        </w:rPr>
        <w:t>初筛</w:t>
      </w:r>
      <w:bookmarkEnd w:id="7"/>
      <w:bookmarkEnd w:id="8"/>
      <w:bookmarkEnd w:id="9"/>
      <w:bookmarkEnd w:id="10"/>
      <w:bookmarkEnd w:id="11"/>
    </w:p>
    <w:p>
      <w:bookmarkStart w:id="12" w:name="_Toc30348"/>
      <w:bookmarkStart w:id="13" w:name="_Toc11876"/>
      <w:r>
        <w:rPr>
          <w:rFonts w:hint="eastAsia"/>
        </w:rPr>
        <w:t>新简历被标记为初筛后会显示在该列表，也可以对该简历标记为不合适；点击邀约面试会出现面试的具体信息，需要企业填写面试地点联系人信息等，填写后才能</w:t>
      </w:r>
      <w:bookmarkEnd w:id="12"/>
      <w:bookmarkEnd w:id="13"/>
      <w:r>
        <w:rPr>
          <w:rFonts w:hint="eastAsia"/>
        </w:rPr>
        <w:t>发出面试邀约。</w:t>
      </w:r>
    </w:p>
    <w:p>
      <w:r>
        <w:drawing>
          <wp:inline distT="0" distB="0" distL="114300" distR="114300">
            <wp:extent cx="5729605" cy="1825625"/>
            <wp:effectExtent l="0" t="0" r="4445" b="317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4" w:name="_Toc19129"/>
      <w:bookmarkStart w:id="15" w:name="_Toc16712"/>
      <w:bookmarkStart w:id="16" w:name="_Toc11520"/>
      <w:bookmarkStart w:id="17" w:name="_Toc5114"/>
      <w:bookmarkStart w:id="18" w:name="_Toc499"/>
      <w:r>
        <w:rPr>
          <w:rFonts w:hint="eastAsia"/>
        </w:rPr>
        <w:t>2</w:t>
      </w:r>
      <w:r>
        <w:t>.53</w:t>
      </w:r>
      <w:r>
        <w:rPr>
          <w:rFonts w:hint="eastAsia"/>
        </w:rPr>
        <w:t>邀约面试</w:t>
      </w:r>
      <w:bookmarkEnd w:id="14"/>
      <w:bookmarkEnd w:id="15"/>
      <w:bookmarkEnd w:id="16"/>
      <w:bookmarkEnd w:id="17"/>
      <w:bookmarkEnd w:id="18"/>
    </w:p>
    <w:p>
      <w:bookmarkStart w:id="19" w:name="_Toc32260"/>
      <w:bookmarkStart w:id="20" w:name="_Toc20122"/>
      <w:r>
        <w:rPr>
          <w:rFonts w:hint="eastAsia"/>
        </w:rPr>
        <w:t>邀约面试分为视频面试和线下面试，候选人在初筛列表被标记为邀约面试后，会出现在该列表，企业可以查看与该候选人的面试信息，包括面试职位，面试时间，面试地点，面试官的个人信息</w:t>
      </w:r>
      <w:bookmarkEnd w:id="19"/>
      <w:bookmarkEnd w:id="20"/>
      <w:r>
        <w:rPr>
          <w:rFonts w:hint="eastAsia"/>
        </w:rPr>
        <w:t>。</w:t>
      </w:r>
    </w:p>
    <w:p>
      <w:r>
        <w:drawing>
          <wp:inline distT="0" distB="0" distL="114300" distR="114300">
            <wp:extent cx="5939790" cy="1773555"/>
            <wp:effectExtent l="0" t="0" r="3810" b="17145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952115" cy="1894205"/>
            <wp:effectExtent l="0" t="0" r="635" b="10795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1" w:name="_Toc25556"/>
      <w:bookmarkStart w:id="22" w:name="_Toc7095"/>
      <w:r>
        <w:rPr>
          <w:rFonts w:hint="eastAsia"/>
        </w:rPr>
        <w:t>2</w:t>
      </w:r>
      <w:r>
        <w:t>.54</w:t>
      </w:r>
      <w:r>
        <w:rPr>
          <w:rFonts w:hint="eastAsia"/>
        </w:rPr>
        <w:t>视频面试</w:t>
      </w:r>
      <w:bookmarkEnd w:id="21"/>
      <w:bookmarkEnd w:id="22"/>
    </w:p>
    <w:p>
      <w:r>
        <w:rPr>
          <w:rFonts w:hint="eastAsia"/>
        </w:rPr>
        <w:t>对候选人发送视频面试邀请后，邀约面试列表会显示视频面试信息，点击后气泡展示视频面试信息，到达约定的面试时间后，企业在弹出窗口，点击“开始面试”可进入视频面试房间，授权打开摄像头点击“开始面试”即可进行视频通话。</w:t>
      </w:r>
    </w:p>
    <w:p>
      <w:r>
        <w:drawing>
          <wp:inline distT="0" distB="0" distL="114300" distR="114300">
            <wp:extent cx="6368415" cy="1005205"/>
            <wp:effectExtent l="0" t="0" r="13335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39945" cy="2610485"/>
            <wp:effectExtent l="0" t="0" r="8255" b="0"/>
            <wp:docPr id="88" name="图片 1" descr="应聘管理-邀请面试-视频面试进行中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 descr="应聘管理-邀请面试-视频面试进行中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2054" cy="26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3" w:name="_Toc30775"/>
      <w:bookmarkStart w:id="24" w:name="_Toc25373"/>
      <w:bookmarkStart w:id="25" w:name="_Toc15254"/>
      <w:bookmarkStart w:id="26" w:name="_Toc13358"/>
      <w:bookmarkStart w:id="27" w:name="_Toc27974"/>
      <w:r>
        <w:rPr>
          <w:rFonts w:hint="eastAsia"/>
        </w:rPr>
        <w:t>2</w:t>
      </w:r>
      <w:r>
        <w:t>.55</w:t>
      </w:r>
      <w:r>
        <w:rPr>
          <w:rFonts w:hint="eastAsia"/>
        </w:rPr>
        <w:t>不合适</w:t>
      </w:r>
      <w:bookmarkEnd w:id="23"/>
      <w:bookmarkEnd w:id="24"/>
      <w:bookmarkEnd w:id="25"/>
      <w:bookmarkEnd w:id="26"/>
      <w:bookmarkEnd w:id="27"/>
    </w:p>
    <w:p>
      <w:bookmarkStart w:id="28" w:name="_Toc1692"/>
      <w:bookmarkStart w:id="29" w:name="_Toc8458"/>
      <w:r>
        <w:rPr>
          <w:rFonts w:hint="eastAsia"/>
        </w:rPr>
        <w:t>简历被标记为不合适后会出现在该列表，也可以取消</w:t>
      </w:r>
      <w:bookmarkEnd w:id="28"/>
      <w:bookmarkEnd w:id="29"/>
      <w:r>
        <w:rPr>
          <w:rFonts w:hint="eastAsia"/>
        </w:rPr>
        <w:t>不合适；若取消不合适，则该简历进入到对应“新简历”列表；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062855" cy="1742440"/>
            <wp:effectExtent l="0" t="0" r="4445" b="0"/>
            <wp:docPr id="69" name="图片 15" descr="lALPDgtYuTkUiaTNAVTNA9w_988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 descr="lALPDgtYuTkUiaTNAVTNA9w_988_3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7447" cy="174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最后，祝各位用人单位招聘成功，平台咨询电话：</w:t>
      </w:r>
      <w:r>
        <w:rPr>
          <w:rFonts w:hint="eastAsia" w:ascii="微软雅黑" w:hAnsi="微软雅黑" w:eastAsia="微软雅黑"/>
          <w:color w:val="111F2C"/>
          <w:sz w:val="21"/>
          <w:szCs w:val="21"/>
          <w:lang w:val="en-US" w:eastAsia="zh-CN"/>
        </w:rPr>
        <w:t>4006-300248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ind w:firstLine="420"/>
        <w:jc w:val="center"/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CAE"/>
    <w:rsid w:val="000074E8"/>
    <w:rsid w:val="000457EE"/>
    <w:rsid w:val="00061819"/>
    <w:rsid w:val="000A35F9"/>
    <w:rsid w:val="000E3FD6"/>
    <w:rsid w:val="002B4556"/>
    <w:rsid w:val="00520C28"/>
    <w:rsid w:val="006450B1"/>
    <w:rsid w:val="00690551"/>
    <w:rsid w:val="006A2A1E"/>
    <w:rsid w:val="006F3785"/>
    <w:rsid w:val="00752CAE"/>
    <w:rsid w:val="008932CB"/>
    <w:rsid w:val="008F7ACE"/>
    <w:rsid w:val="00993A09"/>
    <w:rsid w:val="00A46310"/>
    <w:rsid w:val="00AE4769"/>
    <w:rsid w:val="00CF2178"/>
    <w:rsid w:val="00EF52C7"/>
    <w:rsid w:val="00FB4EE8"/>
    <w:rsid w:val="0F405528"/>
    <w:rsid w:val="10F71BFD"/>
    <w:rsid w:val="14BE6249"/>
    <w:rsid w:val="153D64E7"/>
    <w:rsid w:val="171F67A0"/>
    <w:rsid w:val="1F737344"/>
    <w:rsid w:val="23006858"/>
    <w:rsid w:val="303956CD"/>
    <w:rsid w:val="33F67A93"/>
    <w:rsid w:val="3A70452B"/>
    <w:rsid w:val="436D23DC"/>
    <w:rsid w:val="4CB00068"/>
    <w:rsid w:val="4D3D228E"/>
    <w:rsid w:val="4EC11024"/>
    <w:rsid w:val="4F162C2E"/>
    <w:rsid w:val="51B544E3"/>
    <w:rsid w:val="527119AB"/>
    <w:rsid w:val="54F53D72"/>
    <w:rsid w:val="563B7929"/>
    <w:rsid w:val="62594504"/>
    <w:rsid w:val="633A101C"/>
    <w:rsid w:val="65EF43DE"/>
    <w:rsid w:val="6C0A4266"/>
    <w:rsid w:val="6F1E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itle"/>
    <w:basedOn w:val="1"/>
    <w:next w:val="1"/>
    <w:link w:val="11"/>
    <w:qFormat/>
    <w:uiPriority w:val="0"/>
    <w:pPr>
      <w:spacing w:before="240" w:after="60" w:line="360" w:lineRule="auto"/>
      <w:ind w:firstLine="480" w:firstLineChars="20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字符"/>
    <w:basedOn w:val="9"/>
    <w:link w:val="7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1 字符"/>
    <w:basedOn w:val="9"/>
    <w:link w:val="2"/>
    <w:qFormat/>
    <w:uiPriority w:val="9"/>
    <w:rPr>
      <w:rFonts w:eastAsia="宋体"/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2 字符"/>
    <w:basedOn w:val="9"/>
    <w:link w:val="3"/>
    <w:qFormat/>
    <w:uiPriority w:val="9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3 字符"/>
    <w:basedOn w:val="9"/>
    <w:link w:val="4"/>
    <w:qFormat/>
    <w:uiPriority w:val="9"/>
    <w:rPr>
      <w:rFonts w:eastAsia="宋体"/>
      <w:b/>
      <w:bCs/>
      <w:sz w:val="30"/>
      <w:szCs w:val="32"/>
    </w:rPr>
  </w:style>
  <w:style w:type="character" w:customStyle="1" w:styleId="17">
    <w:name w:val="标题 4 字符"/>
    <w:basedOn w:val="9"/>
    <w:link w:val="5"/>
    <w:qFormat/>
    <w:uiPriority w:val="9"/>
    <w:rPr>
      <w:rFonts w:eastAsia="宋体" w:asciiTheme="majorHAnsi" w:hAnsiTheme="majorHAnsi" w:cstheme="majorBidi"/>
      <w:b/>
      <w:bCs/>
      <w:sz w:val="28"/>
      <w:szCs w:val="28"/>
    </w:rPr>
  </w:style>
  <w:style w:type="character" w:customStyle="1" w:styleId="18">
    <w:name w:val="标题 5 字符"/>
    <w:basedOn w:val="9"/>
    <w:link w:val="6"/>
    <w:qFormat/>
    <w:uiPriority w:val="9"/>
    <w:rPr>
      <w:rFonts w:eastAsia="宋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253</Words>
  <Characters>1446</Characters>
  <Lines>12</Lines>
  <Paragraphs>3</Paragraphs>
  <TotalTime>1</TotalTime>
  <ScaleCrop>false</ScaleCrop>
  <LinksUpToDate>false</LinksUpToDate>
  <CharactersWithSpaces>1696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2020-12-28T06:14:00Z</dcterms:created>
  <dc:creator>niu yonglei</dc:creator>
  <cp:lastModifiedBy>陈建波</cp:lastModifiedBy>
  <dcterms:modified xsi:type="dcterms:W3CDTF">2021-11-18T07:30:15Z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853514BE22534364B0F244EB7BBA2F75</vt:lpwstr>
  </property>
</Properties>
</file>