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035"/>
        <w:gridCol w:w="735"/>
        <w:gridCol w:w="690"/>
        <w:gridCol w:w="1906"/>
        <w:gridCol w:w="1951"/>
        <w:gridCol w:w="1396"/>
        <w:gridCol w:w="1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49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西昌学院2018年跨校“专升本”报名信息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专科专业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拟升本专业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前四期全部课程平均成绩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付天祥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83.73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胡权芳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85.85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85.06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殷剑英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79.23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但卓林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86.22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85.42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82.04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谯丹丹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85.41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86.38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雷加香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食品工艺与检测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82.56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食品工艺与检测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82.21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陈柯如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食品工艺与检测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83.41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食品工艺与检测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84.06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78.16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宿安琪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75.47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泽郎卓玛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76.65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罗悦心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76.79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陈炜琳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82.45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79.70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寇芯语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76.43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81.53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何诗涵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74.45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83.02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82.49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杨莎莎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80.62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蒲月婷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83.63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黄维圆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84.25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何雅婷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85.23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86.78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85.12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工程测量与监理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工程测量与监理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工程测量与监理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刘钦文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工程测量与监理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工程测量与监理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工程测量与监理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张腾彪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85.74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杨润劼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泽仁德机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83.95</w:t>
            </w:r>
            <w:bookmarkStart w:id="0" w:name="_GoBack"/>
            <w:bookmarkEnd w:id="0"/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罗喻婷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董宇娴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郝怡灵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邬小林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谢兴瑶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徐莉丽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刘昕格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江志权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李满芝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付光雯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廖子雯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蒋茹倩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徐世妍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白馨越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郭亚楠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范康琪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任玉娇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罗秋意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78.36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木洛拉沙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彝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83.46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免试推荐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尹佳琪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89.96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免试推荐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吴慧敏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86.16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免试推荐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谢猛一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免试推荐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周琬倪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81.26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免试推荐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80F8E"/>
    <w:rsid w:val="4A0B5DB3"/>
    <w:rsid w:val="4A780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2018-05-04T09:25:00Z</dcterms:created>
  <dc:creator>Amy Wang</dc:creator>
  <cp:lastModifiedBy>林淼</cp:lastModifiedBy>
  <dcterms:modified xsi:type="dcterms:W3CDTF">2018-05-07T01:48:12Z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