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-4" w:leftChars="-2" w:right="99" w:firstLine="3"/>
        <w:jc w:val="lef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附件2：</w:t>
      </w:r>
    </w:p>
    <w:p>
      <w:pPr>
        <w:pStyle w:val="5"/>
        <w:spacing w:line="560" w:lineRule="exact"/>
        <w:ind w:left="-4" w:leftChars="-2" w:right="99" w:firstLine="3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color w:val="333333"/>
          <w:sz w:val="36"/>
          <w:szCs w:val="36"/>
        </w:rPr>
        <w:t>“挖矿”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木马</w:t>
      </w:r>
      <w:r>
        <w:rPr>
          <w:rFonts w:ascii="黑体" w:hAnsi="黑体" w:eastAsia="黑体"/>
          <w:color w:val="333333"/>
          <w:sz w:val="36"/>
          <w:szCs w:val="36"/>
        </w:rPr>
        <w:t>排查处置方法</w:t>
      </w:r>
    </w:p>
    <w:p>
      <w:pPr>
        <w:pStyle w:val="2"/>
        <w:snapToGrid w:val="0"/>
        <w:spacing w:line="360" w:lineRule="auto"/>
        <w:ind w:left="0" w:firstLine="56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一、什么是挖矿木马？</w:t>
      </w:r>
    </w:p>
    <w:p>
      <w:pPr>
        <w:pStyle w:val="2"/>
        <w:snapToGrid w:val="0"/>
        <w:spacing w:line="360" w:lineRule="auto"/>
        <w:ind w:left="0" w:firstLine="540" w:firstLineChars="200"/>
        <w:jc w:val="both"/>
        <w:rPr>
          <w:rFonts w:ascii="仿宋" w:hAnsi="仿宋" w:eastAsia="仿宋"/>
          <w:spacing w:val="-5"/>
          <w:sz w:val="28"/>
          <w:szCs w:val="28"/>
        </w:rPr>
      </w:pPr>
      <w:r>
        <w:rPr>
          <w:rFonts w:ascii="仿宋" w:hAnsi="仿宋" w:eastAsia="仿宋"/>
          <w:spacing w:val="-5"/>
          <w:sz w:val="28"/>
          <w:szCs w:val="28"/>
        </w:rPr>
        <w:t>虚拟货币“挖矿”是指依据特定算法，通过运算去获得虚拟的加密数字货币，常见的有比特币、以太坊币、门罗币、EOS币等。由于虚拟货币“挖矿”需要借助计算机高速运算，消耗大量资源，一些不法分子通过植入挖矿木马，控制受害者计算机进行虚拟货币“挖矿”</w:t>
      </w:r>
      <w:r>
        <w:rPr>
          <w:rFonts w:hint="eastAsia" w:ascii="仿宋" w:hAnsi="仿宋" w:eastAsia="仿宋"/>
          <w:spacing w:val="-5"/>
          <w:sz w:val="28"/>
          <w:szCs w:val="28"/>
        </w:rPr>
        <w:t>。</w:t>
      </w:r>
    </w:p>
    <w:p>
      <w:pPr>
        <w:pStyle w:val="2"/>
        <w:snapToGrid w:val="0"/>
        <w:spacing w:line="360" w:lineRule="auto"/>
        <w:ind w:left="0" w:firstLine="560" w:firstLineChars="200"/>
        <w:jc w:val="both"/>
        <w:rPr>
          <w:rFonts w:ascii="黑体" w:hAnsi="黑体" w:eastAsia="黑体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二、“挖矿”排查处置方法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ind w:left="0" w:firstLine="560" w:firstLineChars="2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排查方法</w:t>
      </w:r>
    </w:p>
    <w:p>
      <w:pPr>
        <w:pStyle w:val="2"/>
        <w:snapToGrid w:val="0"/>
        <w:spacing w:line="360" w:lineRule="auto"/>
        <w:ind w:left="0" w:firstLine="540" w:firstLineChars="200"/>
        <w:jc w:val="both"/>
        <w:rPr>
          <w:rFonts w:ascii="仿宋" w:hAnsi="仿宋" w:eastAsia="仿宋"/>
          <w:spacing w:val="-5"/>
          <w:sz w:val="28"/>
          <w:szCs w:val="28"/>
        </w:rPr>
      </w:pPr>
      <w:r>
        <w:rPr>
          <w:rFonts w:ascii="仿宋" w:hAnsi="仿宋" w:eastAsia="仿宋"/>
          <w:spacing w:val="-5"/>
          <w:sz w:val="28"/>
          <w:szCs w:val="28"/>
        </w:rPr>
        <w:t>挖矿病毒被植入主机后，利用主机的运算力进行挖矿，主要</w:t>
      </w:r>
      <w:r>
        <w:rPr>
          <w:rFonts w:hint="eastAsia" w:ascii="仿宋" w:hAnsi="仿宋" w:eastAsia="仿宋"/>
          <w:spacing w:val="-5"/>
          <w:sz w:val="28"/>
          <w:szCs w:val="28"/>
        </w:rPr>
        <w:t>表</w:t>
      </w:r>
      <w:r>
        <w:rPr>
          <w:rFonts w:ascii="仿宋" w:hAnsi="仿宋" w:eastAsia="仿宋"/>
          <w:spacing w:val="-5"/>
          <w:sz w:val="28"/>
          <w:szCs w:val="28"/>
        </w:rPr>
        <w:t>现</w:t>
      </w:r>
      <w:r>
        <w:rPr>
          <w:rFonts w:hint="eastAsia" w:ascii="仿宋" w:hAnsi="仿宋" w:eastAsia="仿宋"/>
          <w:spacing w:val="-5"/>
          <w:sz w:val="28"/>
          <w:szCs w:val="28"/>
        </w:rPr>
        <w:t>为</w:t>
      </w:r>
      <w:r>
        <w:rPr>
          <w:rFonts w:ascii="仿宋" w:hAnsi="仿宋" w:eastAsia="仿宋"/>
          <w:spacing w:val="-5"/>
          <w:sz w:val="28"/>
          <w:szCs w:val="28"/>
        </w:rPr>
        <w:t>CPU、GPU使用率高达90</w:t>
      </w:r>
      <w:r>
        <w:rPr>
          <w:rFonts w:ascii="仿宋" w:hAnsi="仿宋" w:eastAsia="仿宋"/>
          <w:spacing w:val="-5"/>
          <w:sz w:val="28"/>
          <w:szCs w:val="28"/>
        </w:rPr>
        <w:drawing>
          <wp:inline distT="0" distB="0" distL="0" distR="0">
            <wp:extent cx="59690" cy="97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4" cy="9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pacing w:val="-5"/>
          <w:sz w:val="28"/>
          <w:szCs w:val="28"/>
        </w:rPr>
        <w:t>以上，有大量对外进行网络连接的日志记录。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ind w:left="0" w:firstLine="560" w:firstLineChars="2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处置方法</w:t>
      </w:r>
    </w:p>
    <w:p>
      <w:pPr>
        <w:pStyle w:val="2"/>
        <w:snapToGrid w:val="0"/>
        <w:spacing w:line="360" w:lineRule="auto"/>
        <w:ind w:left="0" w:firstLine="540" w:firstLineChars="200"/>
        <w:jc w:val="both"/>
        <w:rPr>
          <w:rFonts w:ascii="仿宋" w:hAnsi="仿宋" w:eastAsia="仿宋"/>
          <w:spacing w:val="-5"/>
          <w:sz w:val="28"/>
          <w:szCs w:val="28"/>
        </w:rPr>
      </w:pPr>
      <w:r>
        <w:rPr>
          <w:rFonts w:ascii="仿宋" w:hAnsi="仿宋" w:eastAsia="仿宋"/>
          <w:spacing w:val="-5"/>
          <w:sz w:val="28"/>
          <w:szCs w:val="28"/>
        </w:rPr>
        <w:t>一旦发现主机或服务器存在上述现象，则极有可能已经感染了挖矿病毒。可以通过以下步骤来删除病毒：</w:t>
      </w:r>
    </w:p>
    <w:p>
      <w:pPr>
        <w:pStyle w:val="11"/>
        <w:numPr>
          <w:ilvl w:val="0"/>
          <w:numId w:val="2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对恶意程序进行清除操作，由于挖矿木马具有很强存活能力，不建议手工查杀，建议使用杀毒软件,对主机进行全盘扫描和查杀，如无法清除的建议重新安装系统及应用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numPr>
          <w:ilvl w:val="0"/>
          <w:numId w:val="2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防火墙关闭不必要的访问端口号或服务，重启再测试是否还会有可疑进程存在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11"/>
        <w:numPr>
          <w:ilvl w:val="0"/>
          <w:numId w:val="2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建议系统登录设置强密码（8位以上，大小写字母、数字及特殊字符的组合）。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（</w:t>
      </w:r>
      <w:r>
        <w:rPr>
          <w:rFonts w:ascii="仿宋" w:hAnsi="仿宋" w:eastAsia="仿宋" w:cs="宋体"/>
          <w:b/>
          <w:sz w:val="28"/>
          <w:szCs w:val="28"/>
        </w:rPr>
        <w:t>3</w:t>
      </w:r>
      <w:r>
        <w:rPr>
          <w:rFonts w:hint="eastAsia" w:ascii="仿宋" w:hAnsi="仿宋" w:eastAsia="仿宋" w:cs="宋体"/>
          <w:b/>
          <w:sz w:val="28"/>
          <w:szCs w:val="28"/>
        </w:rPr>
        <w:t>）防范建议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ascii="仿宋" w:hAnsi="仿宋" w:eastAsia="仿宋"/>
          <w:sz w:val="28"/>
          <w:szCs w:val="28"/>
        </w:rPr>
        <w:t>多台机器不要使用相同的账号和口令，登录口令要有足够的长度和复杂性，并定期更换登录口令；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定期检测电脑、服务器、WEB网站中的安全漏洞，及时更新补丁；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定期检查计算机、电脑中的安全日志，查看是否存在异常；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安装安全软件并升级病毒库，定期全盘扫描，保持实时防护；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从正规渠道下载安装软件，不安装未知的第三方软件，不点击未知的链接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不使用未经杀毒的U盘、移动硬盘等存储设备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黑体" w:hAnsi="黑体" w:eastAsia="黑体"/>
          <w:color w:val="333333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开启防火墙，服务器配置访问控制，仅允许授权IP地址访问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11"/>
        <w:numPr>
          <w:ilvl w:val="0"/>
          <w:numId w:val="3"/>
        </w:numPr>
        <w:tabs>
          <w:tab w:val="left" w:pos="851"/>
        </w:tabs>
        <w:snapToGrid w:val="0"/>
        <w:spacing w:before="0" w:line="360" w:lineRule="auto"/>
        <w:ind w:left="0" w:leftChars="0" w:firstLine="400" w:firstLineChars="0"/>
        <w:rPr>
          <w:rFonts w:ascii="黑体" w:hAnsi="黑体" w:eastAsia="黑体"/>
          <w:color w:val="333333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如无法自行处理“挖矿”木马，尝试备份必要文件并重装正版操作系统</w:t>
      </w:r>
      <w:r>
        <w:rPr>
          <w:rFonts w:hint="eastAsia" w:ascii="仿宋" w:hAnsi="仿宋" w:eastAsia="仿宋"/>
          <w:sz w:val="28"/>
          <w:szCs w:val="28"/>
        </w:rPr>
        <w:t>。</w:t>
      </w:r>
    </w:p>
    <w:bookmarkEnd w:id="0"/>
    <w:p>
      <w:pPr>
        <w:pStyle w:val="11"/>
        <w:keepNext/>
        <w:snapToGrid w:val="0"/>
        <w:spacing w:before="0" w:line="360" w:lineRule="auto"/>
        <w:ind w:left="0" w:firstLine="560" w:firstLineChars="200"/>
        <w:rPr>
          <w:rFonts w:ascii="黑体" w:hAnsi="黑体" w:eastAsia="黑体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三、杀毒软件参考</w:t>
      </w:r>
    </w:p>
    <w:tbl>
      <w:tblPr>
        <w:tblStyle w:val="7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31"/>
        <w:gridCol w:w="1077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keepNext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28"/>
              </w:rPr>
              <w:t>工具名称</w:t>
            </w: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keepNext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28"/>
              </w:rPr>
              <w:t>适用操作系统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keepNext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color w:val="333333"/>
                <w:szCs w:val="28"/>
              </w:rPr>
              <w:t>用途</w:t>
            </w:r>
          </w:p>
        </w:tc>
        <w:tc>
          <w:tcPr>
            <w:tcW w:w="4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keepNext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ascii="仿宋" w:hAnsi="仿宋" w:eastAsia="仿宋"/>
                <w:b/>
                <w:color w:val="333333"/>
                <w:szCs w:val="28"/>
              </w:rPr>
              <w:t>URL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Cs w:val="28"/>
              </w:rPr>
              <w:t>火绒安全</w:t>
            </w: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Cs w:val="28"/>
              </w:rPr>
              <w:t>windows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Cs w:val="28"/>
              </w:rPr>
              <w:t>病毒查杀</w:t>
            </w:r>
          </w:p>
        </w:tc>
        <w:tc>
          <w:tcPr>
            <w:tcW w:w="4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Cs w:val="28"/>
              </w:rPr>
              <w:t>https://</w:t>
            </w:r>
            <w:r>
              <w:rPr>
                <w:rFonts w:hint="eastAsia" w:ascii="仿宋" w:hAnsi="仿宋" w:eastAsia="仿宋"/>
                <w:color w:val="333333"/>
                <w:szCs w:val="28"/>
              </w:rPr>
              <w:fldChar w:fldCharType="begin"/>
            </w:r>
            <w:r>
              <w:rPr>
                <w:rFonts w:hint="eastAsia" w:ascii="仿宋" w:hAnsi="仿宋" w:eastAsia="仿宋"/>
                <w:color w:val="333333"/>
                <w:szCs w:val="28"/>
              </w:rPr>
              <w:instrText xml:space="preserve"> HYPERLINK "http://www.huorong.cn/" \h </w:instrText>
            </w:r>
            <w:r>
              <w:rPr>
                <w:rFonts w:hint="eastAsia" w:ascii="仿宋" w:hAnsi="仿宋" w:eastAsia="仿宋"/>
                <w:color w:val="333333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color w:val="333333"/>
                <w:szCs w:val="28"/>
              </w:rPr>
              <w:t>www.huorong.cn/</w:t>
            </w:r>
            <w:r>
              <w:rPr>
                <w:rFonts w:hint="eastAsia" w:ascii="仿宋" w:hAnsi="仿宋" w:eastAsia="仿宋"/>
                <w:color w:val="333333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3</w:t>
            </w:r>
            <w:r>
              <w:rPr>
                <w:rFonts w:ascii="仿宋" w:hAnsi="仿宋" w:eastAsia="仿宋"/>
                <w:szCs w:val="28"/>
              </w:rPr>
              <w:t>60</w:t>
            </w:r>
            <w:r>
              <w:rPr>
                <w:rFonts w:hint="eastAsia" w:ascii="仿宋" w:hAnsi="仿宋" w:eastAsia="仿宋"/>
                <w:szCs w:val="28"/>
              </w:rPr>
              <w:t>杀毒</w:t>
            </w: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Windows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Cs w:val="28"/>
              </w:rPr>
              <w:t>病毒查杀</w:t>
            </w:r>
          </w:p>
        </w:tc>
        <w:tc>
          <w:tcPr>
            <w:tcW w:w="4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https://sd.360.cn/</w:t>
            </w:r>
          </w:p>
        </w:tc>
      </w:tr>
    </w:tbl>
    <w:p>
      <w:pPr>
        <w:rPr>
          <w:rFonts w:ascii="仿宋" w:hAnsi="仿宋" w:eastAsia="仿宋"/>
          <w:sz w:val="10"/>
          <w:szCs w:val="10"/>
        </w:rPr>
      </w:pPr>
    </w:p>
    <w:sectPr>
      <w:pgSz w:w="11910" w:h="16840"/>
      <w:pgMar w:top="1474" w:right="1418" w:bottom="147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KIJ CJ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32B82"/>
    <w:multiLevelType w:val="singleLevel"/>
    <w:tmpl w:val="B8132B8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C1DB9D7"/>
    <w:multiLevelType w:val="singleLevel"/>
    <w:tmpl w:val="0C1DB9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9E16506"/>
    <w:multiLevelType w:val="multilevel"/>
    <w:tmpl w:val="59E16506"/>
    <w:lvl w:ilvl="0" w:tentative="0">
      <w:start w:val="1"/>
      <w:numFmt w:val="chineseCountingThousand"/>
      <w:lvlText w:val="(%1)"/>
      <w:lvlJc w:val="left"/>
      <w:pPr>
        <w:ind w:left="960" w:hanging="420"/>
      </w:p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8"/>
    <w:rsid w:val="000A4AE5"/>
    <w:rsid w:val="00133F37"/>
    <w:rsid w:val="00186241"/>
    <w:rsid w:val="001C11EF"/>
    <w:rsid w:val="001F341A"/>
    <w:rsid w:val="00361773"/>
    <w:rsid w:val="0039423A"/>
    <w:rsid w:val="00524016"/>
    <w:rsid w:val="00554135"/>
    <w:rsid w:val="00580C6D"/>
    <w:rsid w:val="00593630"/>
    <w:rsid w:val="00600DAD"/>
    <w:rsid w:val="0073653A"/>
    <w:rsid w:val="0082048D"/>
    <w:rsid w:val="00835135"/>
    <w:rsid w:val="00842B80"/>
    <w:rsid w:val="008C649D"/>
    <w:rsid w:val="008F7694"/>
    <w:rsid w:val="009A7FC1"/>
    <w:rsid w:val="00A352C3"/>
    <w:rsid w:val="00AE6EED"/>
    <w:rsid w:val="00B033FD"/>
    <w:rsid w:val="00B07CE8"/>
    <w:rsid w:val="00BB4680"/>
    <w:rsid w:val="00BD2062"/>
    <w:rsid w:val="00C36B65"/>
    <w:rsid w:val="00CA2A9C"/>
    <w:rsid w:val="00D519C4"/>
    <w:rsid w:val="00D649E9"/>
    <w:rsid w:val="00E6555B"/>
    <w:rsid w:val="00EF164C"/>
    <w:rsid w:val="00FB4A55"/>
    <w:rsid w:val="00FB5E2B"/>
    <w:rsid w:val="02D957AA"/>
    <w:rsid w:val="635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UKIJ CJK" w:hAnsi="UKIJ CJK" w:eastAsia="UKIJ CJK" w:cs="UKIJ CJK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40"/>
    </w:pPr>
    <w:rPr>
      <w:sz w:val="21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line="569" w:lineRule="exact"/>
      <w:ind w:left="2768" w:right="2825"/>
      <w:jc w:val="center"/>
    </w:pPr>
    <w:rPr>
      <w:rFonts w:ascii="Noto Sans CJK JP Medium" w:hAnsi="Noto Sans CJK JP Medium" w:eastAsia="Noto Sans CJK JP Medium" w:cs="Noto Sans CJK JP Medium"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84"/>
      <w:ind w:left="120" w:firstLine="420"/>
      <w:jc w:val="both"/>
    </w:pPr>
  </w:style>
  <w:style w:type="paragraph" w:customStyle="1" w:styleId="12">
    <w:name w:val="Table Paragraph"/>
    <w:basedOn w:val="1"/>
    <w:qFormat/>
    <w:uiPriority w:val="1"/>
    <w:rPr>
      <w:rFonts w:ascii="Trebuchet MS" w:hAnsi="Trebuchet MS" w:eastAsia="Trebuchet MS" w:cs="Trebuchet MS"/>
    </w:rPr>
  </w:style>
  <w:style w:type="character" w:customStyle="1" w:styleId="13">
    <w:name w:val="页眉 字符"/>
    <w:basedOn w:val="8"/>
    <w:link w:val="4"/>
    <w:qFormat/>
    <w:uiPriority w:val="99"/>
    <w:rPr>
      <w:rFonts w:ascii="UKIJ CJK" w:hAnsi="UKIJ CJK" w:eastAsia="UKIJ CJK" w:cs="UKIJ CJK"/>
      <w:sz w:val="18"/>
      <w:szCs w:val="18"/>
      <w:lang w:eastAsia="zh-CN"/>
    </w:rPr>
  </w:style>
  <w:style w:type="character" w:customStyle="1" w:styleId="14">
    <w:name w:val="页脚 字符"/>
    <w:basedOn w:val="8"/>
    <w:link w:val="3"/>
    <w:qFormat/>
    <w:uiPriority w:val="99"/>
    <w:rPr>
      <w:rFonts w:ascii="UKIJ CJK" w:hAnsi="UKIJ CJK" w:eastAsia="UKIJ CJK" w:cs="UKIJ CJK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773</Characters>
  <Lines>8</Lines>
  <Paragraphs>2</Paragraphs>
  <TotalTime>80</TotalTime>
  <ScaleCrop>false</ScaleCrop>
  <LinksUpToDate>false</LinksUpToDate>
  <CharactersWithSpaces>774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2022-01-07T01:47:00Z</dcterms:created>
  <dc:creator>xh</dc:creator>
  <cp:lastModifiedBy>＆㊣星月</cp:lastModifiedBy>
  <dcterms:modified xsi:type="dcterms:W3CDTF">2022-04-02T08:22:27Z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C81566DB65034A58BD37E7C3C17F7403</vt:lpwstr>
  </property>
</Properties>
</file>