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C2" w:rsidRPr="00A67EC2" w:rsidRDefault="00A67EC2" w:rsidP="00A67EC2">
      <w:pPr>
        <w:jc w:val="center"/>
        <w:rPr>
          <w:rFonts w:ascii="仿宋" w:eastAsia="仿宋" w:hAnsi="仿宋"/>
          <w:sz w:val="32"/>
          <w:szCs w:val="32"/>
        </w:rPr>
      </w:pPr>
      <w:r w:rsidRPr="00A67EC2">
        <w:rPr>
          <w:rFonts w:ascii="仿宋" w:eastAsia="仿宋" w:hAnsi="仿宋" w:cs="Segoe UI"/>
          <w:b/>
          <w:bCs/>
          <w:color w:val="333333"/>
          <w:sz w:val="32"/>
          <w:szCs w:val="32"/>
          <w:shd w:val="clear" w:color="auto" w:fill="FFFFFF"/>
        </w:rPr>
        <w:t>四川省哲学社会科学重点研究基地</w:t>
      </w:r>
      <w:r w:rsidRPr="00A67EC2">
        <w:rPr>
          <w:rFonts w:ascii="仿宋" w:eastAsia="仿宋" w:hAnsi="仿宋" w:cs="Segoe UI" w:hint="eastAsia"/>
          <w:b/>
          <w:bCs/>
          <w:color w:val="333333"/>
          <w:sz w:val="32"/>
          <w:szCs w:val="32"/>
          <w:shd w:val="clear" w:color="auto" w:fill="FFFFFF"/>
        </w:rPr>
        <w:t>名单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4815"/>
        <w:gridCol w:w="2160"/>
      </w:tblGrid>
      <w:tr w:rsidR="00A67EC2" w:rsidRPr="00A67EC2" w:rsidTr="00A67EC2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b/>
                <w:sz w:val="24"/>
                <w:szCs w:val="24"/>
              </w:rPr>
              <w:t>基地名称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b/>
                <w:sz w:val="24"/>
                <w:szCs w:val="24"/>
              </w:rPr>
              <w:t>依托单位</w:t>
            </w:r>
          </w:p>
        </w:tc>
        <w:bookmarkStart w:id="0" w:name="_GoBack"/>
        <w:bookmarkEnd w:id="0"/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四川佛教文化遗产研究中心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四川省比较文学研究基地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儒学研究中心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四川大学古文字与先秦史研究中心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社会舆情与信息传播研究中心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系统科学与企业发展研究中心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纠纷解决与司法改革研究中心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社会发展与社会风险控制研究中心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区域公共管理信息化研究中心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电子科技大学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数字文化与传媒研究基地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电子科技大学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中国金融法研究中心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西南财经大学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中国政府审计研究中心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西南财经大学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老龄化与社会保障研究中心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西南财经大学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公共政策创新研究中心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西南财经大学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中国粮食安全政策研究基地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西南财经大学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心理健康教育研究中心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西南交通大学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现代设计与文化研究中心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西南交通大学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老龄事业与产业发展研究中心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西南交通大学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羌学研究中心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西南民族大学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青藏高原经济社会与文化发展研究中心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西南民族大学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中国特色社会主义理论体系研究中心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中共四川省委党校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四川省农村发展研究中心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四川农业大学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美学与美育研究中心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四川师范大学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中国近现代西南区域政治与社会研究中心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四川师范大学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四川省教师教育研究中心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四川师范大学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四川学术成果分析与应用研究中心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西华大学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区域文化研究中心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西华师范大学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四川教育发展研究中心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西华师范大学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四川大学生思想政治教育研究中心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西华师范大学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四川矿产资源研究中心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成都理工大学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四川循环经济研究中心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西南科技大学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四川犯罪防控研究中心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西南科技大学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四川网络文学发展研究中心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西南科技大学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四川石油天然气发展研究中心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西南石油大学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网络文化研究中心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成都信息工程大学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中国出土医学文献与文物研究中心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成都中医药大学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地方文化资源开发与保护研究中心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西华大学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中国盐文化研究中心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四川轻化工大学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川酒发展研究中心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四川轻化工大学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四川医事卫生法治研究中心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西南医科大学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体育社会科学研究中心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成都体育学院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天府国际体育赛事研究中心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成都体育学院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西南音乐研究中心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四川音乐学院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川菜发展研究中心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四川旅游学院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四川省基础教育研究中心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成都师范学院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民间文化研究中心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绵阳师范学院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李白文化研究中心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绵阳师范学院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四川旅游发展研究中心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乐山师范学院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四川郭沫若研究中心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乐山师范学院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张大千研究中心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内江师范学院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沱江流域高质量发展研究中心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内江师范学院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四川革命老区发展研究中心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四川文理学院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社会治理创新研究中心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四川警察学院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中国酒史研究中心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宜宾学院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四川思想家研究中心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宜宾学院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中国攀西康养产业研究中心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攀枝花学院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彝族文化研究中心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西昌学院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康巴文化研究中心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四川民族学院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四川动漫研究中心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成都大学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四川应用心理学研究中心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成都医学院</w:t>
            </w:r>
          </w:p>
        </w:tc>
      </w:tr>
      <w:tr w:rsidR="00A67EC2" w:rsidRPr="00A67EC2" w:rsidTr="00A67EC2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四川性社会学与性教育研究中心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成都工业学院</w:t>
            </w:r>
          </w:p>
        </w:tc>
      </w:tr>
      <w:tr w:rsidR="00A67EC2" w:rsidRPr="00A67EC2" w:rsidTr="00A67EC2">
        <w:trPr>
          <w:trHeight w:val="54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文化产业发展研究中心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EC2" w:rsidRPr="00A67EC2" w:rsidRDefault="00A67EC2" w:rsidP="00A67EC2">
            <w:pPr>
              <w:rPr>
                <w:rFonts w:ascii="仿宋" w:eastAsia="仿宋" w:hAnsi="仿宋"/>
                <w:sz w:val="24"/>
                <w:szCs w:val="24"/>
              </w:rPr>
            </w:pPr>
            <w:r w:rsidRPr="00A67EC2">
              <w:rPr>
                <w:rFonts w:ascii="仿宋" w:eastAsia="仿宋" w:hAnsi="仿宋" w:hint="eastAsia"/>
                <w:sz w:val="24"/>
                <w:szCs w:val="24"/>
              </w:rPr>
              <w:t>四川文化产业职业学院</w:t>
            </w:r>
          </w:p>
        </w:tc>
      </w:tr>
    </w:tbl>
    <w:p w:rsidR="00825308" w:rsidRPr="00A67EC2" w:rsidRDefault="00825308"/>
    <w:sectPr w:rsidR="00825308" w:rsidRPr="00A6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BE" w:rsidRDefault="00A849BE" w:rsidP="00A67EC2">
      <w:r>
        <w:separator/>
      </w:r>
    </w:p>
  </w:endnote>
  <w:endnote w:type="continuationSeparator" w:id="0">
    <w:p w:rsidR="00A849BE" w:rsidRDefault="00A849BE" w:rsidP="00A6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BE" w:rsidRDefault="00A849BE" w:rsidP="00A67EC2">
      <w:r>
        <w:separator/>
      </w:r>
    </w:p>
  </w:footnote>
  <w:footnote w:type="continuationSeparator" w:id="0">
    <w:p w:rsidR="00A849BE" w:rsidRDefault="00A849BE" w:rsidP="00A6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29"/>
    <w:rsid w:val="005A7E29"/>
    <w:rsid w:val="00825308"/>
    <w:rsid w:val="00A67EC2"/>
    <w:rsid w:val="00A8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2EE0E"/>
  <w15:chartTrackingRefBased/>
  <w15:docId w15:val="{F8AD448B-26DC-4807-AD8E-4575F086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E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EC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67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2025-03-05T12:48:00Z</dcterms:created>
  <dcterms:modified xsi:type="dcterms:W3CDTF">2025-03-05T12:50:00Z</dcterms:modified>
</cp:coreProperties>
</file>