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val="en-US" w:eastAsia="zh-CN"/>
        </w:rPr>
        <w:t xml:space="preserve">附件二 </w:t>
      </w: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28"/>
          <w:szCs w:val="28"/>
          <w:shd w:val="clear" w:color="auto" w:fill="FFFFFF"/>
        </w:rPr>
        <w:t>采购清单与技术参数</w:t>
      </w:r>
    </w:p>
    <w:tbl>
      <w:tblPr>
        <w:tblStyle w:val="4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151"/>
        <w:gridCol w:w="1864"/>
        <w:gridCol w:w="2523"/>
        <w:gridCol w:w="109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398" w:type="dxa"/>
            <w:gridSpan w:val="6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lang w:eastAsia="zh-CN"/>
              </w:rPr>
              <w:t>《</w:t>
            </w: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lang w:val="en-US" w:eastAsia="zh-CN"/>
              </w:rPr>
              <w:t>生物学基础》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lang w:val="en-US" w:eastAsia="zh-CN"/>
              </w:rPr>
              <w:t>序号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  <w:t>模块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  <w:t>知识点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  <w:t>技能点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  <w:t>呈现方式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</w:rPr>
              <w:t>视频时长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生物学基础与农业生产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了解生物学基础知识在农业生产中的应用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能够掌握生物学基础课程的意义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min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植物的细胞与组织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植物的细胞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能够认出植物细胞的各个结构，说出他的功能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植物的组织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能够在细胞在微观图片、显微镜下识别植物的各个组织；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能分清植物的韧皮部和木质部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植物的营养器官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植物的根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能分清根的类型和结构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植物根的变态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能认出各种根的变态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植物的茎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能说出茎的结构和组成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茎的变态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能认出各种茎的变态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植物的叶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能描述叶的形态，指出叶的功能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植物叶的构造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能认出叶的各个构造，说出功能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植物叶的变态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能认出各种叶的变态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植物的生殖器官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花的组成和形态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能指出花的结构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花序和花的性别</w:t>
            </w:r>
          </w:p>
        </w:tc>
        <w:tc>
          <w:tcPr>
            <w:tcW w:w="252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能认出各类花序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果实的类型</w:t>
            </w:r>
          </w:p>
        </w:tc>
        <w:tc>
          <w:tcPr>
            <w:tcW w:w="252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能认出果实类型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种子的形态结构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能说出种子的形态结构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植物的分类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植物分类的方法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会使用植物分类方法鉴定植物种类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植物的主要类群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能分清楚植物所属的类群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植物的水分代谢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细胞吸水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会判断植物萎蔫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根系吸水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知道植物根系溪水的原理和途径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蒸腾作用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知道蒸腾作用的过程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影响蒸腾作用的因素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知道影响蒸腾作用的因素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15min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如何降低蒸腾速率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生产中会采取措施降低植物蒸腾作用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植物体内水分的运输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知道植物水分运输的方式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合理灌溉的生理基础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会根据实际情况合理灌溉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植物的矿质营养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根系对矿质元素的吸收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知道植物对矿质元素吸收的方式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地上部分对矿质元素的吸收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会根据原理对植物进行根外追肥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合理施肥的生理基础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能根据具体情况合理施肥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植物的光合作用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光合作用的概念和意义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知道光合作用对农业生产的意义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叶绿体和光合色素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知道叶绿体和光合色素的结构和作用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光合产物的运输和分配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生产中会有效积累光合产物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影响光合作用的因素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知道影响光合作用的因素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光合作用与植物生产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可有效利用光合作用，提高光合产物积累。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植物的呼吸作用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植物呼吸作用的概述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知道呼吸作用的过程和意义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呼吸作用的影响因素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知道如何降低呼吸作用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呼吸作用的应用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生产中如何利用呼吸作用保护农产品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植物的生长物质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植物生长物质的概述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知道有哪些植物生长物质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生长素和生长素在农业生产中的应用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会合理利用生长素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赤霉素和赤霉素在农业生产中的应用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会合理利用赤霉素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脱落酸和乙烯及其应用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会合理利用脱落酸和乙烯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植物的生长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植物的休眠与调控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会调控植物的休眠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种子的休眠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会打破种子的休眠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植物的成花生理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光周期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知道光周期对植物的影响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春化作用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会调控植物花期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花芽分化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会控制花旗和调节植物生长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植物的生殖与成熟</w:t>
            </w: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传粉和受精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会人工受粉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种子和果实的发育和成熟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会种子和过时的贮藏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植物的衰老与调控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会对植物进行更新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认知微生物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了解微生物特性及类型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能根据微生物形态、结构识别不同微生物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微生物培养基制备技术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了解微生物营养需求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掌握培养基配制原则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能根据营养配方配制培养基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消毒与灭菌技术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掌握消毒与灭菌的方法原理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能采用合适的方法对环境、器物进行消毒和灭菌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151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微生物的分离与培养技术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掌握微生物分离的方法原理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能进行无菌操作分离微生物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151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掌握微生物接种及培养的方法原理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能转接培养出微生物纯菌种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微生物菌种保藏与复壮技术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掌握微生物菌种衰退表现及原因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能复壮微生物菌种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微生物农药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生产施用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掌握微生物农药的生产原理及方法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能进行微生物农药生产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微生物肥料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生产施用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掌握微生物肥料的生产原理及方法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能进行微生物菌肥料生产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食用菌生产技术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掌握羊肚菌大田栽培流程及方法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能进行羊肚菌大田生产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现场讲授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62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土壤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微生物修复技术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掌握土壤微生物修复的原理及方法</w:t>
            </w:r>
          </w:p>
        </w:tc>
        <w:tc>
          <w:tcPr>
            <w:tcW w:w="2523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能进行土壤微生物修复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视频讲授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258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时长合计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min</w:t>
            </w:r>
          </w:p>
        </w:tc>
      </w:tr>
    </w:tbl>
    <w:p/>
    <w:tbl>
      <w:tblPr>
        <w:tblStyle w:val="3"/>
        <w:tblW w:w="8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30"/>
        <w:gridCol w:w="2115"/>
        <w:gridCol w:w="1935"/>
        <w:gridCol w:w="64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《动物微生物与免疫》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场景（节）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技能点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呈现形式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视频时长（min）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项目一 走近微生物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走近微生物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微生物的概念、分类、特点及发展简史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项目二 细菌检验技术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常用仪器的使用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微生物实验室重要仪器的构造、使用方法和注意事项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会使用离心机、高压锅、电热干燥箱等常用仪器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细菌的形态和结构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细菌的基本形态、基本结构和特殊结构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能绘制细菌结构图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显微镜油镜的使用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显微镜油镜的使用原理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能用油镜观察细菌的形态和结构，会保养显微镜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细菌的营养代谢与生长繁殖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细菌的营养、生长繁殖条件和新陈代谢产物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能说出细菌的生长繁殖条件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细菌的人工培养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培养基的概念、类型、制备要求及程序、细菌在培养基中的生长情况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会根据需求选择培养基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常用玻璃器皿的准备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常用玻璃器皿的名称、规格、清洗和灭菌方法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会清洗玻璃器皿并完成消毒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常用培养基的制备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培养基制备的基本程序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会制备培养基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细菌的分离移植及培养性状的观察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细菌的培养特性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会分离移植细菌并能描述其培养性状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细菌标本片的制备及染色法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细菌的不同染色特性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能利用不同材料进行表本片的制备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染色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细菌的生化试验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生化试验原理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生化试验（糖发酵试验、甲基红试验等）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细菌的致病性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致病性与毒力的概念，构成病原菌毒力的因素及毒力的表示方法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能对细菌的致病原因进行分析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细菌病的实验室诊断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细菌病料的采集原则、方法；病料的保存和运送原则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会细菌病料的采集、保存、运送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能对组织病料的细菌形态检查、分离培养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水中菌落总数测定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菌落数的测定方法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会测定水中菌落总数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常见的病原细菌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葡萄球菌 链球菌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能鉴别葡萄球菌和链球菌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大肠杆菌 沙门氏菌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能鉴别大肠杆菌和沙门氏菌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布鲁氏菌 多杀性巴氏杆菌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能识别布鲁氏菌和多杀性巴氏杆菌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炭疽杆菌 猪丹毒杆菌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能识别炭疽杆菌和猪丹毒杆菌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分枝杆菌 破伤风梭菌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能识别分枝杆菌和破伤风梭菌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厌氧性病原梭菌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能提出梭菌性疾病的防制方法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项目三 病毒检验技术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病毒的认知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病毒的概念与特征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能认识病毒与其他微生物的不同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病毒的形态与结构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病毒的形态结构与化学组成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能认识病毒与其他微生物的不同结构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病毒的增殖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病毒的增殖方式和过程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能认识病毒与其他微生物的不同繁殖方式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病毒的培养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病毒的培养方法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能根据病毒种类选择病毒的培养方法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病毒的其他特性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干扰现象、血凝现象、包含体、滤过特性等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能利用血凝与血凝抑制现象诊断疾病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病毒的致病作用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病毒的致病机理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能理解病毒的致病作用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病毒的鸡胚培养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病毒的鸡胚接种方法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会鸡胚接种和收集病毒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病毒的血凝与血凝抑制试验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鸡采血部位、红细胞的制备方法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采血及红细胞的制备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血凝的原理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血凝试验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血凝抑制的原理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血凝抑制试验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常见的动物病毒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口蹄疫病毒 狂犬病病毒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会防制口蹄疫与狂犬病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痘病毒 猪瘟病毒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会防制痘病和猪瘟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犬瘟热病毒 兔出血症病毒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会防制犬瘟热和兔出血症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新城疫病毒 禽流感病毒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会防制新城疫和禽流感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非洲猪瘟病毒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会防制非洲猪瘟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细小病毒 马立克氏病毒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会防制细小病毒和马立克氏病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项目四 真菌及其他微生物检验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真菌的种类、培养特性及致病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会防制真菌病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其他微生物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放线菌、衣原体、支原体、螺旋体、立克次氏体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能说出其他微生物的特性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项目五 微生物与外界环境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微生物在自然界的分布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土壤、水中、空气中、动物体内的微生物分布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能解释菌群失调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外界因素对微生物的影响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物理、化学、生物因素对微生物的影响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能利用外界环境对微生物的影响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微生物的变异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微生物变异的种类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能理解微生物变异给我们生产生活带来的不同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细菌的药物敏感性试验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圆纸片法测定细菌对抗生素的敏感程度的原理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会用圆纸片法测定细菌对抗生素的敏感程度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试验动物的接种与剖检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接种方法和剖解方法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会接种和剖解试验动物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项目六 免疫基础及检验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传染与免疫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传染的概念及与免疫的关系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能理解传染与免疫的关系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非特异性免疫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非特异性免疫的组成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能解释非特异性免疫结构对动物机体的保护作用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特异性免疫（一）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免疫系统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能说出免疫系统的组成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特异性免疫（二）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能比较抗原性的强弱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抗体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能用抗体相关知识指导生产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体液免疫与细胞免疫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能用相关知识防制传染病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变态反应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变态反应的类型及发生机理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能判定常见变态反应类型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血清学试验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血清学试验的原理，特点及影响因素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能说出血清学试验的影响因素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间接血凝试验原理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间接血凝试验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琼脂扩散原理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沉淀试验（琼脂扩散）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酶联免疫吸附试验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ELISA法原理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用ELISA法检测猪瘟抗体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PCR试验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PCR应用原理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用荧光定量PCR法检测非洲猪瘟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操作视频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动画视频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项目七 生物制品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生物制品认知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生物制品概念、分类、命名原则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能说出常见疫苗的类别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生物制品的应用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疫苗、血清使用注意事项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能合理选用生物制品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疫苗制备与检验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制备与检验程序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会制备及检验灭活疫苗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讲授视频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时长合计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816min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525E666F"/>
    <w:rsid w:val="03095E2C"/>
    <w:rsid w:val="05DC6105"/>
    <w:rsid w:val="0B364926"/>
    <w:rsid w:val="0EF63B6F"/>
    <w:rsid w:val="167452C7"/>
    <w:rsid w:val="17FC77D2"/>
    <w:rsid w:val="200E3254"/>
    <w:rsid w:val="27B7416D"/>
    <w:rsid w:val="440F5429"/>
    <w:rsid w:val="4423714B"/>
    <w:rsid w:val="525E666F"/>
    <w:rsid w:val="5B513A37"/>
    <w:rsid w:val="614A1591"/>
    <w:rsid w:val="62D434FE"/>
    <w:rsid w:val="65960FF5"/>
    <w:rsid w:val="72341053"/>
    <w:rsid w:val="72C179B4"/>
    <w:rsid w:val="76387C33"/>
    <w:rsid w:val="79B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</w:pPr>
    <w:rPr>
      <w:rFonts w:ascii="宋体" w:hAnsi="Courier New"/>
      <w:szCs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2023-11-15T00:58:00Z</dcterms:created>
  <dc:creator>刘睿瑶</dc:creator>
  <cp:lastModifiedBy>刘睿瑶</cp:lastModifiedBy>
  <dcterms:modified xsi:type="dcterms:W3CDTF">2023-11-15T01:00:09Z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21B74897D1DB4522A8F1BBE6D9F0A691</vt:lpwstr>
  </property>
</Properties>
</file>