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instrText xml:space="preserve"> HYPERLINK "http://www.msvtc.net/UploadFiles/jwc/2018/5/201805070900249765.xlsx" </w:instrTex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t>眉山职业技术学院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instrText xml:space="preserve"> HYPERLINK "http://www.msvtc.net/UploadFiles/jwc/2018/10/201810291652335143.xlsx" </w:instrTex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t>2019年秋季学期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t>期中师生座谈会安排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t>表</w:t>
      </w:r>
    </w:p>
    <w:tbl>
      <w:tblPr>
        <w:tblStyle w:val="4"/>
        <w:tblW w:w="10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52"/>
        <w:gridCol w:w="947"/>
        <w:gridCol w:w="796"/>
        <w:gridCol w:w="1249"/>
        <w:gridCol w:w="947"/>
        <w:gridCol w:w="1249"/>
        <w:gridCol w:w="2094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眉山职业技术学院20   学年  季学期期中师生座谈会安排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系部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类  别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日期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星期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    间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地  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参会人员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参会领导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教师座谈会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*月*日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星期*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系部自行邀请，确定的写，不确定不写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学生座谈会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C2"/>
    <w:rsid w:val="00011E41"/>
    <w:rsid w:val="00027BFE"/>
    <w:rsid w:val="000B43F6"/>
    <w:rsid w:val="00115AE4"/>
    <w:rsid w:val="00183975"/>
    <w:rsid w:val="0031301F"/>
    <w:rsid w:val="003D3FB7"/>
    <w:rsid w:val="004D5B96"/>
    <w:rsid w:val="005C17CC"/>
    <w:rsid w:val="00771695"/>
    <w:rsid w:val="00797DDF"/>
    <w:rsid w:val="007E5591"/>
    <w:rsid w:val="0081640E"/>
    <w:rsid w:val="00836F8A"/>
    <w:rsid w:val="008D6AAF"/>
    <w:rsid w:val="00A131E2"/>
    <w:rsid w:val="00A35ED5"/>
    <w:rsid w:val="00AE1F4D"/>
    <w:rsid w:val="00B15FC2"/>
    <w:rsid w:val="00C742E0"/>
    <w:rsid w:val="00C84F64"/>
    <w:rsid w:val="00CF355B"/>
    <w:rsid w:val="00DB20ED"/>
    <w:rsid w:val="00DE4EA1"/>
    <w:rsid w:val="00E268A6"/>
    <w:rsid w:val="00E87C8C"/>
    <w:rsid w:val="00EB41FF"/>
    <w:rsid w:val="00F03E7B"/>
    <w:rsid w:val="04D03DBB"/>
    <w:rsid w:val="34DF25DF"/>
    <w:rsid w:val="3F8A11E2"/>
    <w:rsid w:val="463E527C"/>
    <w:rsid w:val="466E4085"/>
    <w:rsid w:val="668B6C22"/>
    <w:rsid w:val="6D0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992</Characters>
  <Lines>8</Lines>
  <Paragraphs>2</Paragraphs>
  <TotalTime>0</TotalTime>
  <ScaleCrop>false</ScaleCrop>
  <LinksUpToDate>false</LinksUpToDate>
  <CharactersWithSpaces>1163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2019-04-17T23:52:00Z</dcterms:created>
  <dc:creator>刘勇</dc:creator>
  <cp:lastModifiedBy>张彬</cp:lastModifiedBy>
  <dcterms:modified xsi:type="dcterms:W3CDTF">2019-10-22T01:34:54Z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