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 xml:space="preserve">附件二 </w:t>
      </w:r>
      <w:r>
        <w:rPr>
          <w:rFonts w:hint="eastAsia"/>
        </w:rPr>
        <w:t>采购清单与技术参数</w:t>
      </w:r>
    </w:p>
    <w:tbl>
      <w:tblPr>
        <w:tblStyle w:val="4"/>
        <w:tblW w:w="91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195"/>
        <w:gridCol w:w="5036"/>
        <w:gridCol w:w="579"/>
        <w:gridCol w:w="616"/>
        <w:gridCol w:w="1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设备名称</w:t>
            </w:r>
          </w:p>
        </w:tc>
        <w:tc>
          <w:tcPr>
            <w:tcW w:w="5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参数要求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弱电布线</w:t>
            </w:r>
          </w:p>
        </w:tc>
        <w:tc>
          <w:tcPr>
            <w:tcW w:w="5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1、布线内容：网络有线点位布线；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2、布线标准：综合布线标准，确保质量技术规范；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3、网络布线：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1）线缆符合标准：ISO/IEC 11801：2008；IEC 61156-5-2009；TIA /EIA- 568-C.2；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通过标准250MHz带宽测试要求可扩展到550MHz带宽；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2）网线提供UTP 六类4对非屏蔽线缆（单股）；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4、拓朴结构：遵照网络拓朴结构，实现中心、汇聚节点/楼层汇聚、前端点位的三层架构；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5、布线保护：主干、支架PVC暗管暗线，强/弱电分离；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6、对于原有预埋线管的按预埋管线布放，若预埋管线不通的采用明管布放；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7、每个点位，包含网络模块面板等；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8、所有点位线标线序标注清晰；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290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主干光纤</w:t>
            </w:r>
          </w:p>
        </w:tc>
        <w:tc>
          <w:tcPr>
            <w:tcW w:w="5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24芯，带铠单模光纤一条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楼层光纤</w:t>
            </w:r>
          </w:p>
        </w:tc>
        <w:tc>
          <w:tcPr>
            <w:tcW w:w="5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12芯单模楼层光纤；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核心交换机</w:t>
            </w:r>
          </w:p>
        </w:tc>
        <w:tc>
          <w:tcPr>
            <w:tcW w:w="5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1、配置100/1000M以太网SFP光端口≥28个，复用千兆电口≥8个，10G/1G SFP+光接口≥4个；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2、交换容量≥670Gbps，包转发率≥220Mpps；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3、▲为保证设备在受到外界机械碰撞时能够正常运行，交换机IK防护测试级别至少达到IK05，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提供经CNAS或CMA认定的第三方权威测试机构出具的测试报告复印件；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4、支持可拔插双模块化电源，支持电源1+1冗余，配置双电源；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5、支持RIP，OSPF，BGP，RIPng，OSPFv3，BGP4+；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6、支持IGMP v1/v2/v3，IGMP v1/v2/v3 Snooping，支持PIM-DM，PIM-SM，PIM-SSM，PIM for IPv6；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7、支持特有的CPU保护策略，对发往CPU的数据流，进行流区分和优先级队列分级处理，并根据需要实施带宽限速，充分保护CPU不被非法流量占用、恶意攻击和资源消耗；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8、支持基础网络保护策略，限制用户向网络中发送ARP报文、ICMP请求报文、DHCP请求报文的数率，对超过限速阈值的报文进行丢弃处理，能够识别攻击行为，对有攻击行为的用户进行隔离；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9、支持快速链路检测协议，可快速检测链路的通断和光纤链路的单向性，并支持端口下的环路检测功能，防止端口下因私接Hub等设备形成的环路而导致网络故障的现象；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、设备自带云管理功能，支持一键设备发现，并在线生成交付验收报告，支持一键全网巡检操作，随时随地掌握网络健康状况，并自动生成巡检报告，支持短信认证、微信认证、web认证，支持认证页面自定义，支持一键升级、定时升级网络中的网络设备；支持分级分权功能，实现分布区域，统一管理等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楼层交换机</w:t>
            </w:r>
          </w:p>
        </w:tc>
        <w:tc>
          <w:tcPr>
            <w:tcW w:w="5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1、配置10/100/1000M以太网电口≥24个，100/1000M SFP千兆光接口≥4个；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2、交换容量≥335Gbps，包转发率≥125Mpps；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3、▲为保证设备在受到外界机械碰撞时能够正常运行，交换机IK防护测试级别至少达到IK05，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提供经CNAS或CMA认定的第三方权威测试机构出具的测试报告复印件；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4、支持专门针对CPU的保护机制，能够针对发往CPU处理的各种报文进行流区分和优先级队列分级处理，保护交换机在各种环境下稳定工作；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5、设备自带云管理功能，即插即用，可随时查看网络健康度，告警及时推送，有日记事件供回溯。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6、▲支持802.1x和WEB认证功能，且交换机端口可同时开启两种认证，不会相互冲突制约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，提供第三方检测机构出具的证书或检验报告复印件；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7、支持生成树协议STP(IEEE 802.1d)，RSTP(IEEE 802.1w)和MSTP(IEEE 802.1s)，完全保证快速收敛，提高容错能力，保证网络的稳定运行和链路的负载均衡，合理使用网络通道，提供冗余链路利用率；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、▲支持限制非法报文对CPU的攻击，保护交换机稳定工作；能禁止非法ARP欺骗，防止合法用户的数据被窃取；支持ARP网关欺骗防御功能，能够防止非法用户针对网关的欺骗；支持DHCP抗攻击、ICMP抗攻击、防IP扫描攻击、DoS Protection抗攻击等防御功能；支持防源IP地址欺骗功能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（提供第三方检测机构出具的检测报告复印件）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千兆光模块</w:t>
            </w:r>
          </w:p>
        </w:tc>
        <w:tc>
          <w:tcPr>
            <w:tcW w:w="5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1000BASE-LX mini GBIC转换模块（1310nm），10km，单模，正品；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终端盒</w:t>
            </w:r>
          </w:p>
        </w:tc>
        <w:tc>
          <w:tcPr>
            <w:tcW w:w="5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终端盒12芯32个，24芯2个；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光纤跳线</w:t>
            </w:r>
          </w:p>
        </w:tc>
        <w:tc>
          <w:tcPr>
            <w:tcW w:w="5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光纤跳线，尾纤432，全熔接；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432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光纤熔接</w:t>
            </w:r>
          </w:p>
        </w:tc>
        <w:tc>
          <w:tcPr>
            <w:tcW w:w="5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全熔接光纤；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点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432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</w:docVars>
  <w:rsids>
    <w:rsidRoot w:val="58E902EE"/>
    <w:rsid w:val="03095E2C"/>
    <w:rsid w:val="05DC6105"/>
    <w:rsid w:val="0B364926"/>
    <w:rsid w:val="0EF63B6F"/>
    <w:rsid w:val="167452C7"/>
    <w:rsid w:val="17FC77D2"/>
    <w:rsid w:val="200E3254"/>
    <w:rsid w:val="27B7416D"/>
    <w:rsid w:val="440F5429"/>
    <w:rsid w:val="4423714B"/>
    <w:rsid w:val="58E902EE"/>
    <w:rsid w:val="5B513A37"/>
    <w:rsid w:val="614A1591"/>
    <w:rsid w:val="62D434FE"/>
    <w:rsid w:val="65960FF5"/>
    <w:rsid w:val="72341053"/>
    <w:rsid w:val="72C179B4"/>
    <w:rsid w:val="76387C33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2023-11-15T07:47:00Z</dcterms:created>
  <dc:creator>刘睿瑶</dc:creator>
  <cp:lastModifiedBy>刘睿瑶</cp:lastModifiedBy>
  <dcterms:modified xsi:type="dcterms:W3CDTF">2023-11-15T07:49:07Z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A4EBB2E7946240D7AB6B78B8E2BAF09B</vt:lpwstr>
  </property>
</Properties>
</file>