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BD" w:rsidRPr="007F4C60" w:rsidRDefault="0009615B" w:rsidP="002045BD">
      <w:pPr>
        <w:pStyle w:val="a0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附件</w:t>
      </w:r>
      <w:r w:rsidR="00A61D3B">
        <w:rPr>
          <w:rFonts w:asciiTheme="minorEastAsia" w:eastAsiaTheme="minorEastAsia" w:hAnsiTheme="minorEastAsia" w:hint="eastAsia"/>
          <w:bCs/>
          <w:sz w:val="28"/>
          <w:szCs w:val="28"/>
        </w:rPr>
        <w:t>1、</w:t>
      </w:r>
      <w:r w:rsidR="002045BD" w:rsidRPr="007F4C60">
        <w:rPr>
          <w:rFonts w:asciiTheme="minorEastAsia" w:eastAsiaTheme="minorEastAsia" w:hAnsiTheme="minorEastAsia" w:hint="eastAsia"/>
          <w:bCs/>
          <w:sz w:val="28"/>
          <w:szCs w:val="28"/>
        </w:rPr>
        <w:t>基础项目</w:t>
      </w:r>
    </w:p>
    <w:tbl>
      <w:tblPr>
        <w:tblW w:w="8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560"/>
        <w:gridCol w:w="5295"/>
      </w:tblGrid>
      <w:tr w:rsidR="002045BD" w:rsidRPr="007F4C60" w:rsidTr="00760D2E">
        <w:trPr>
          <w:trHeight w:val="6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检查内容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检查意义</w:t>
            </w:r>
          </w:p>
        </w:tc>
      </w:tr>
      <w:tr w:rsidR="002045BD" w:rsidRPr="007F4C60" w:rsidTr="00760D2E">
        <w:trPr>
          <w:trHeight w:val="866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 xml:space="preserve">                      实验室检查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sz w:val="20"/>
                <w:szCs w:val="20"/>
              </w:rPr>
              <w:t>血尿常规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血常规五分类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检查血液成分是否正常,有无贫血,感染,白细胞减少,血小板减少等发现许多全身性疾病的早期迹象，诊断是否贫血，是否有血液系统疾病，反应骨髓的造血功能等。</w:t>
            </w:r>
          </w:p>
        </w:tc>
      </w:tr>
      <w:tr w:rsidR="002045BD" w:rsidRPr="007F4C60" w:rsidTr="00760D2E">
        <w:trPr>
          <w:trHeight w:val="552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尿常规+镜检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用于检查泌尿系统疾病，如泌尿系统感染、肿瘤、结石及了解肾功能，还可用于协助检查其他系统疾病，如糖尿病、高血压、肝炎等。</w:t>
            </w:r>
          </w:p>
        </w:tc>
      </w:tr>
      <w:tr w:rsidR="002045BD" w:rsidRPr="007F4C60" w:rsidTr="00760D2E">
        <w:trPr>
          <w:trHeight w:val="62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肝功（肝功能12项）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谷丙转氨酶（ALT）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是检查肝脏损害最灵敏的检查项目。</w:t>
            </w:r>
          </w:p>
        </w:tc>
      </w:tr>
      <w:tr w:rsidR="002045BD" w:rsidRPr="007F4C60" w:rsidTr="00760D2E">
        <w:trPr>
          <w:trHeight w:val="94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天门冬氨酸氨基转移酶（AST）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当心肌细胞或肝细胞受损时，AST可升高，当AST明显增高（AST&gt;ALT）时可提示重型肝炎、严重肝损伤</w:t>
            </w:r>
          </w:p>
        </w:tc>
      </w:tr>
      <w:tr w:rsidR="002045BD" w:rsidRPr="007F4C60" w:rsidTr="00760D2E">
        <w:trPr>
          <w:trHeight w:val="767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总蛋白（TP）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用于检查营养状态、肝、肾功能、合并感染症等。</w:t>
            </w:r>
          </w:p>
        </w:tc>
      </w:tr>
      <w:tr w:rsidR="002045BD" w:rsidRPr="007F4C60" w:rsidTr="00760D2E">
        <w:trPr>
          <w:trHeight w:val="62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总胆红素（TBIL）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高值时可能有肝胆或溶血性疾病。</w:t>
            </w:r>
          </w:p>
        </w:tc>
      </w:tr>
      <w:tr w:rsidR="002045BD" w:rsidRPr="007F4C60" w:rsidTr="00760D2E">
        <w:trPr>
          <w:trHeight w:val="58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球蛋白（</w:t>
            </w:r>
            <w:proofErr w:type="spellStart"/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Glo</w:t>
            </w:r>
            <w:proofErr w:type="spellEnd"/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在感染、肝病、肾病、自身免疫疾病时会发生增减</w:t>
            </w:r>
          </w:p>
        </w:tc>
      </w:tr>
      <w:tr w:rsidR="002045BD" w:rsidRPr="007F4C60" w:rsidTr="00760D2E">
        <w:trPr>
          <w:trHeight w:val="56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白蛋白（</w:t>
            </w:r>
            <w:proofErr w:type="spellStart"/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Alb</w:t>
            </w:r>
            <w:proofErr w:type="spellEnd"/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肝脏疾病、营养失调等情况时白蛋白会減少。</w:t>
            </w:r>
          </w:p>
        </w:tc>
      </w:tr>
      <w:tr w:rsidR="002045BD" w:rsidRPr="007F4C60" w:rsidTr="00760D2E">
        <w:trPr>
          <w:trHeight w:val="66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白/球比值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重症慢性肝炎、肝硬化时，白蛋白、球胆白比值降低。</w:t>
            </w:r>
          </w:p>
        </w:tc>
      </w:tr>
      <w:tr w:rsidR="002045BD" w:rsidRPr="007F4C60" w:rsidTr="00760D2E">
        <w:trPr>
          <w:trHeight w:val="72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直接胆红素（DBIL）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高值时可能有肝胆系统疾病 。</w:t>
            </w:r>
          </w:p>
        </w:tc>
      </w:tr>
      <w:tr w:rsidR="002045BD" w:rsidRPr="007F4C60" w:rsidTr="00760D2E">
        <w:trPr>
          <w:trHeight w:val="62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间接胆红素（IBIL）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高值时可能有肝胆系统疾病 。</w:t>
            </w:r>
          </w:p>
        </w:tc>
      </w:tr>
      <w:tr w:rsidR="002045BD" w:rsidRPr="007F4C60" w:rsidTr="00760D2E">
        <w:trPr>
          <w:trHeight w:val="54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γ-谷氨酰转肽酶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常用于筛查肝脏机能障碍、肝硬化及酒精性肝损害</w:t>
            </w:r>
          </w:p>
        </w:tc>
      </w:tr>
      <w:tr w:rsidR="002045BD" w:rsidRPr="007F4C60" w:rsidTr="00760D2E">
        <w:trPr>
          <w:trHeight w:val="58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碱性磷酸酶（ALP）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增高时多为肝胆、骨骼及甲状旁腺疾病；</w:t>
            </w:r>
          </w:p>
        </w:tc>
      </w:tr>
      <w:tr w:rsidR="002045BD" w:rsidRPr="007F4C60" w:rsidTr="00760D2E">
        <w:trPr>
          <w:trHeight w:val="5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总胆汁酸（TBA）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高值时可能有肝胆系统疾病。</w:t>
            </w:r>
          </w:p>
        </w:tc>
      </w:tr>
      <w:tr w:rsidR="002045BD" w:rsidRPr="007F4C60" w:rsidTr="00760D2E">
        <w:trPr>
          <w:trHeight w:val="98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空腹血糖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空腹血糖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评价人体空腹</w:t>
            </w:r>
            <w:proofErr w:type="gramStart"/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状态下糖代谢</w:t>
            </w:r>
            <w:proofErr w:type="gramEnd"/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是否正常，评估糖尿病患者空腹血糖控制是否达标。空腹血糖是诊断糖代谢紊乱的最常用和最重要指标。</w:t>
            </w:r>
          </w:p>
        </w:tc>
      </w:tr>
      <w:tr w:rsidR="002045BD" w:rsidRPr="007F4C60" w:rsidTr="00760D2E">
        <w:trPr>
          <w:trHeight w:val="7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肾功3项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肌</w:t>
            </w:r>
            <w:proofErr w:type="gramStart"/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酐</w:t>
            </w:r>
            <w:proofErr w:type="gramEnd"/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（</w:t>
            </w:r>
            <w:proofErr w:type="spellStart"/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Cre</w:t>
            </w:r>
            <w:proofErr w:type="spellEnd"/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急慢性肾功能不全、肾小球肾炎、心衰、高血压、痛风等可见增高</w:t>
            </w:r>
          </w:p>
        </w:tc>
      </w:tr>
      <w:tr w:rsidR="002045BD" w:rsidRPr="007F4C60" w:rsidTr="00760D2E">
        <w:trPr>
          <w:trHeight w:val="82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尿素氮（Urea）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升高则提示肾功能损害。可见于胃肠出血、严重脱水、急性肾炎、肾功能衰竭、前列腺肥大、尿路结石。严重的肝病可能出现降低。</w:t>
            </w:r>
          </w:p>
        </w:tc>
      </w:tr>
      <w:tr w:rsidR="002045BD" w:rsidRPr="007F4C60" w:rsidTr="00760D2E">
        <w:trPr>
          <w:trHeight w:val="68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尿酸（UA）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增高：急慢性肾功能肾炎、痛风、白血病、多发性骨髓瘤等</w:t>
            </w:r>
          </w:p>
        </w:tc>
      </w:tr>
      <w:tr w:rsidR="002045BD" w:rsidRPr="007F4C60" w:rsidTr="00760D2E">
        <w:trPr>
          <w:trHeight w:val="86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血脂二项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总胆固醇（TC）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血清中的胆固醇含量过高，易引起脂肪肝、动脉硬化、脑中风、胆结石等疾病。降低：恶液质、甲减、营养不良 、肝功能严重损害</w:t>
            </w:r>
          </w:p>
        </w:tc>
      </w:tr>
      <w:tr w:rsidR="002045BD" w:rsidRPr="007F4C60" w:rsidTr="00760D2E">
        <w:trPr>
          <w:trHeight w:val="84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甘油三脂（TG）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数值偏高，则易患动脉硬化、心肌梗塞、肥胖症、脂肪肝等疾病。</w:t>
            </w:r>
          </w:p>
        </w:tc>
      </w:tr>
      <w:tr w:rsidR="002045BD" w:rsidRPr="007F4C60" w:rsidTr="00760D2E">
        <w:trPr>
          <w:trHeight w:val="650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肿瘤标志物2项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甲胎蛋白（AFP）定量检测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对原发性肝癌的诊断、疗效观察和预后评估有重要的临床意义。在卵巢、胃、胰腺癌、睾丸癌等肿瘤及肝炎、肝硬化等疾病也有异常发现。</w:t>
            </w:r>
          </w:p>
        </w:tc>
      </w:tr>
      <w:tr w:rsidR="002045BD" w:rsidRPr="007F4C60" w:rsidTr="00760D2E">
        <w:trPr>
          <w:trHeight w:val="760"/>
        </w:trPr>
        <w:tc>
          <w:tcPr>
            <w:tcW w:w="17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癌胚抗原（CEA）定量检测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是肺癌和肠癌的首选标志物，用于肺癌、子宫、乳腺、消化系统肿瘤、肝转移癌等诊断和治疗、复发监测、判断预后。</w:t>
            </w:r>
          </w:p>
        </w:tc>
      </w:tr>
      <w:tr w:rsidR="002045BD" w:rsidRPr="007F4C60" w:rsidTr="00760D2E">
        <w:trPr>
          <w:trHeight w:val="478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8F4063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CT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了解肺形态，检查肺部炎症、结核、肿瘤等。</w:t>
            </w:r>
          </w:p>
        </w:tc>
      </w:tr>
      <w:tr w:rsidR="002045BD" w:rsidRPr="007F4C60" w:rsidTr="00760D2E">
        <w:trPr>
          <w:trHeight w:val="1033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彩色超声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上腹部（肝、胆、胰、脾、肾）彩超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对人体腹部内脏器官（肝、胆、脾、胰、双肾）的状况和各种病变（如肿瘤、结石、息肉、积水、脂肪肝等）提供高清晰度的彩色动态超声断层图像判断，依病灶周围血管情况、病灶内血流血</w:t>
            </w:r>
            <w:proofErr w:type="gramStart"/>
            <w:r w:rsidRPr="007F4C60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供情况</w:t>
            </w:r>
            <w:proofErr w:type="gramEnd"/>
            <w:r w:rsidRPr="007F4C60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-良恶性病变鉴别。</w:t>
            </w:r>
          </w:p>
        </w:tc>
      </w:tr>
      <w:tr w:rsidR="002045BD" w:rsidRPr="007F4C60" w:rsidTr="00760D2E">
        <w:trPr>
          <w:trHeight w:val="900"/>
        </w:trPr>
        <w:tc>
          <w:tcPr>
            <w:tcW w:w="1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 xml:space="preserve">下腹部（男：输尿管,膀胱、前列腺；女：子宫、附件、输尿管、膀胱）彩超   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包含膀胱、输尿管、前列腺。对肿瘤、结石、积水，前列腺增生、肥大、钙化或恶变病变等情况提供高清晰度的动态超声断层图像诊断。</w:t>
            </w:r>
          </w:p>
        </w:tc>
      </w:tr>
      <w:tr w:rsidR="002045BD" w:rsidRPr="007F4C60" w:rsidTr="00760D2E">
        <w:trPr>
          <w:trHeight w:val="641"/>
        </w:trPr>
        <w:tc>
          <w:tcPr>
            <w:tcW w:w="17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甲状腺       彩超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045BD" w:rsidRPr="007F4C60" w:rsidRDefault="002045BD" w:rsidP="00760D2E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F4C60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应用超声技术检查甲状腺疾患，如：肿大、炎症、腺瘤及癌变等，简便快捷，准确性较高。</w:t>
            </w:r>
          </w:p>
        </w:tc>
      </w:tr>
    </w:tbl>
    <w:p w:rsidR="00C1592C" w:rsidRPr="002045BD" w:rsidRDefault="00C1592C" w:rsidP="002045BD">
      <w:pPr>
        <w:pStyle w:val="a0"/>
        <w:ind w:firstLineChars="200" w:firstLine="420"/>
      </w:pPr>
    </w:p>
    <w:sectPr w:rsidR="00C1592C" w:rsidRPr="002045BD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D3" w:rsidRDefault="001512D3" w:rsidP="002045BD">
      <w:r>
        <w:separator/>
      </w:r>
    </w:p>
  </w:endnote>
  <w:endnote w:type="continuationSeparator" w:id="0">
    <w:p w:rsidR="001512D3" w:rsidRDefault="001512D3" w:rsidP="0020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D3" w:rsidRDefault="001512D3" w:rsidP="002045BD">
      <w:r>
        <w:separator/>
      </w:r>
    </w:p>
  </w:footnote>
  <w:footnote w:type="continuationSeparator" w:id="0">
    <w:p w:rsidR="001512D3" w:rsidRDefault="001512D3" w:rsidP="0020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0A"/>
    <w:rsid w:val="0002174B"/>
    <w:rsid w:val="00035BCF"/>
    <w:rsid w:val="00036F46"/>
    <w:rsid w:val="00040DD0"/>
    <w:rsid w:val="000432D3"/>
    <w:rsid w:val="0004709D"/>
    <w:rsid w:val="00052A23"/>
    <w:rsid w:val="0005517A"/>
    <w:rsid w:val="000553D6"/>
    <w:rsid w:val="00065575"/>
    <w:rsid w:val="0007019B"/>
    <w:rsid w:val="00070B3C"/>
    <w:rsid w:val="000730EB"/>
    <w:rsid w:val="0007367C"/>
    <w:rsid w:val="00074966"/>
    <w:rsid w:val="0007747A"/>
    <w:rsid w:val="0008644B"/>
    <w:rsid w:val="000946B5"/>
    <w:rsid w:val="0009615B"/>
    <w:rsid w:val="000A143C"/>
    <w:rsid w:val="000A4EB0"/>
    <w:rsid w:val="000C54B3"/>
    <w:rsid w:val="000E0A92"/>
    <w:rsid w:val="000E16F1"/>
    <w:rsid w:val="000E473C"/>
    <w:rsid w:val="0010063A"/>
    <w:rsid w:val="001026A2"/>
    <w:rsid w:val="00104F0C"/>
    <w:rsid w:val="00104F90"/>
    <w:rsid w:val="00105096"/>
    <w:rsid w:val="0010524B"/>
    <w:rsid w:val="00111657"/>
    <w:rsid w:val="00115088"/>
    <w:rsid w:val="00131807"/>
    <w:rsid w:val="00135A99"/>
    <w:rsid w:val="00135CD9"/>
    <w:rsid w:val="00136D15"/>
    <w:rsid w:val="00136D23"/>
    <w:rsid w:val="001373A5"/>
    <w:rsid w:val="00140328"/>
    <w:rsid w:val="0014360E"/>
    <w:rsid w:val="001452AE"/>
    <w:rsid w:val="00145E24"/>
    <w:rsid w:val="001477BE"/>
    <w:rsid w:val="00150D00"/>
    <w:rsid w:val="001512D3"/>
    <w:rsid w:val="00152122"/>
    <w:rsid w:val="00152BB7"/>
    <w:rsid w:val="00165237"/>
    <w:rsid w:val="00167642"/>
    <w:rsid w:val="00167E31"/>
    <w:rsid w:val="00171134"/>
    <w:rsid w:val="00172CE2"/>
    <w:rsid w:val="00174C86"/>
    <w:rsid w:val="001949C6"/>
    <w:rsid w:val="00197E8B"/>
    <w:rsid w:val="001A2E03"/>
    <w:rsid w:val="001A3334"/>
    <w:rsid w:val="001B0931"/>
    <w:rsid w:val="001B1258"/>
    <w:rsid w:val="001B198F"/>
    <w:rsid w:val="001B5E93"/>
    <w:rsid w:val="001B63EC"/>
    <w:rsid w:val="001C5081"/>
    <w:rsid w:val="001C6EB1"/>
    <w:rsid w:val="001E18D8"/>
    <w:rsid w:val="001E39FD"/>
    <w:rsid w:val="001F205A"/>
    <w:rsid w:val="00200EA7"/>
    <w:rsid w:val="002045BD"/>
    <w:rsid w:val="002073EB"/>
    <w:rsid w:val="00222133"/>
    <w:rsid w:val="00224C8E"/>
    <w:rsid w:val="002345EC"/>
    <w:rsid w:val="00244372"/>
    <w:rsid w:val="00251EB3"/>
    <w:rsid w:val="0026145C"/>
    <w:rsid w:val="00276834"/>
    <w:rsid w:val="00284DE8"/>
    <w:rsid w:val="00287EB9"/>
    <w:rsid w:val="00292799"/>
    <w:rsid w:val="0029589A"/>
    <w:rsid w:val="002A03EA"/>
    <w:rsid w:val="002A493B"/>
    <w:rsid w:val="002A51A7"/>
    <w:rsid w:val="002B4BB8"/>
    <w:rsid w:val="002C206C"/>
    <w:rsid w:val="002C3DF0"/>
    <w:rsid w:val="002C6621"/>
    <w:rsid w:val="002D5F20"/>
    <w:rsid w:val="002E0228"/>
    <w:rsid w:val="002F15BF"/>
    <w:rsid w:val="002F50B0"/>
    <w:rsid w:val="00301177"/>
    <w:rsid w:val="00303420"/>
    <w:rsid w:val="003078BA"/>
    <w:rsid w:val="00313A41"/>
    <w:rsid w:val="003201BF"/>
    <w:rsid w:val="0032431B"/>
    <w:rsid w:val="0032447E"/>
    <w:rsid w:val="00326126"/>
    <w:rsid w:val="00332C26"/>
    <w:rsid w:val="00341F0F"/>
    <w:rsid w:val="0034359B"/>
    <w:rsid w:val="00343833"/>
    <w:rsid w:val="0034414D"/>
    <w:rsid w:val="0035062E"/>
    <w:rsid w:val="00351CB4"/>
    <w:rsid w:val="00353567"/>
    <w:rsid w:val="003565AF"/>
    <w:rsid w:val="0036357F"/>
    <w:rsid w:val="00365430"/>
    <w:rsid w:val="00366B81"/>
    <w:rsid w:val="00374E9B"/>
    <w:rsid w:val="0038278F"/>
    <w:rsid w:val="003874C4"/>
    <w:rsid w:val="00395D4D"/>
    <w:rsid w:val="003A34FF"/>
    <w:rsid w:val="003A61D3"/>
    <w:rsid w:val="003A74C0"/>
    <w:rsid w:val="003B2D4A"/>
    <w:rsid w:val="003B3B03"/>
    <w:rsid w:val="003B7C38"/>
    <w:rsid w:val="003E1F7D"/>
    <w:rsid w:val="003E318D"/>
    <w:rsid w:val="003F5AA3"/>
    <w:rsid w:val="00405341"/>
    <w:rsid w:val="00410F61"/>
    <w:rsid w:val="00412E26"/>
    <w:rsid w:val="00424F63"/>
    <w:rsid w:val="0042692C"/>
    <w:rsid w:val="0042789D"/>
    <w:rsid w:val="00427EEE"/>
    <w:rsid w:val="004303D1"/>
    <w:rsid w:val="00430F65"/>
    <w:rsid w:val="00440D89"/>
    <w:rsid w:val="00441DC1"/>
    <w:rsid w:val="00443C9D"/>
    <w:rsid w:val="00445F3C"/>
    <w:rsid w:val="00446B99"/>
    <w:rsid w:val="004503D3"/>
    <w:rsid w:val="004507C3"/>
    <w:rsid w:val="004607E1"/>
    <w:rsid w:val="004641B9"/>
    <w:rsid w:val="00485AC8"/>
    <w:rsid w:val="004A415B"/>
    <w:rsid w:val="004A682F"/>
    <w:rsid w:val="004B3600"/>
    <w:rsid w:val="004B63EB"/>
    <w:rsid w:val="004C4801"/>
    <w:rsid w:val="004C7579"/>
    <w:rsid w:val="004C7D81"/>
    <w:rsid w:val="004E17FB"/>
    <w:rsid w:val="004E4DF9"/>
    <w:rsid w:val="004E629C"/>
    <w:rsid w:val="004F471C"/>
    <w:rsid w:val="004F77EB"/>
    <w:rsid w:val="005002E0"/>
    <w:rsid w:val="00503228"/>
    <w:rsid w:val="00512310"/>
    <w:rsid w:val="0052497C"/>
    <w:rsid w:val="00526AD4"/>
    <w:rsid w:val="00534EB7"/>
    <w:rsid w:val="00541E7F"/>
    <w:rsid w:val="005431D5"/>
    <w:rsid w:val="00545AE9"/>
    <w:rsid w:val="00546DD4"/>
    <w:rsid w:val="0055008C"/>
    <w:rsid w:val="00550285"/>
    <w:rsid w:val="00550843"/>
    <w:rsid w:val="005631AD"/>
    <w:rsid w:val="00566B0C"/>
    <w:rsid w:val="0056763E"/>
    <w:rsid w:val="005809A5"/>
    <w:rsid w:val="00590F41"/>
    <w:rsid w:val="00593D5F"/>
    <w:rsid w:val="00597321"/>
    <w:rsid w:val="005B04DE"/>
    <w:rsid w:val="005B47C2"/>
    <w:rsid w:val="005B4A0B"/>
    <w:rsid w:val="005B5D87"/>
    <w:rsid w:val="005C2D5C"/>
    <w:rsid w:val="005D28A6"/>
    <w:rsid w:val="005D293D"/>
    <w:rsid w:val="005E0196"/>
    <w:rsid w:val="005E38E3"/>
    <w:rsid w:val="005F0ABA"/>
    <w:rsid w:val="005F6648"/>
    <w:rsid w:val="00607708"/>
    <w:rsid w:val="006220C2"/>
    <w:rsid w:val="00622418"/>
    <w:rsid w:val="006225B8"/>
    <w:rsid w:val="00622683"/>
    <w:rsid w:val="00637701"/>
    <w:rsid w:val="00647627"/>
    <w:rsid w:val="00653BAC"/>
    <w:rsid w:val="006725CE"/>
    <w:rsid w:val="00672E8A"/>
    <w:rsid w:val="00673D8F"/>
    <w:rsid w:val="00693C8E"/>
    <w:rsid w:val="0069709A"/>
    <w:rsid w:val="006A17E4"/>
    <w:rsid w:val="006A17EC"/>
    <w:rsid w:val="006A2696"/>
    <w:rsid w:val="006B1279"/>
    <w:rsid w:val="006B25AE"/>
    <w:rsid w:val="006B64FE"/>
    <w:rsid w:val="006C0D69"/>
    <w:rsid w:val="006C13B5"/>
    <w:rsid w:val="006C1691"/>
    <w:rsid w:val="006C4BBE"/>
    <w:rsid w:val="006C6D55"/>
    <w:rsid w:val="006D070B"/>
    <w:rsid w:val="006E2100"/>
    <w:rsid w:val="006E595E"/>
    <w:rsid w:val="006F076C"/>
    <w:rsid w:val="006F171A"/>
    <w:rsid w:val="006F21BB"/>
    <w:rsid w:val="00700B38"/>
    <w:rsid w:val="007053C1"/>
    <w:rsid w:val="007060CC"/>
    <w:rsid w:val="0070687C"/>
    <w:rsid w:val="00706B89"/>
    <w:rsid w:val="007177FD"/>
    <w:rsid w:val="00721F33"/>
    <w:rsid w:val="007223BB"/>
    <w:rsid w:val="007240B5"/>
    <w:rsid w:val="007328AB"/>
    <w:rsid w:val="007465C5"/>
    <w:rsid w:val="00747E6D"/>
    <w:rsid w:val="0075404C"/>
    <w:rsid w:val="0075471E"/>
    <w:rsid w:val="007615D4"/>
    <w:rsid w:val="00770653"/>
    <w:rsid w:val="00780133"/>
    <w:rsid w:val="00780DEA"/>
    <w:rsid w:val="00781C19"/>
    <w:rsid w:val="007830C6"/>
    <w:rsid w:val="007848F8"/>
    <w:rsid w:val="00787417"/>
    <w:rsid w:val="00791C2D"/>
    <w:rsid w:val="00795F21"/>
    <w:rsid w:val="007A0E0F"/>
    <w:rsid w:val="007A4B34"/>
    <w:rsid w:val="007A79F4"/>
    <w:rsid w:val="007B2977"/>
    <w:rsid w:val="007D48B1"/>
    <w:rsid w:val="007D5494"/>
    <w:rsid w:val="007E16EE"/>
    <w:rsid w:val="007E2647"/>
    <w:rsid w:val="008027F7"/>
    <w:rsid w:val="008069B7"/>
    <w:rsid w:val="008121CE"/>
    <w:rsid w:val="0081640C"/>
    <w:rsid w:val="00821514"/>
    <w:rsid w:val="0082229F"/>
    <w:rsid w:val="008227D3"/>
    <w:rsid w:val="00822F09"/>
    <w:rsid w:val="00831978"/>
    <w:rsid w:val="00832BDE"/>
    <w:rsid w:val="008364F1"/>
    <w:rsid w:val="008438E8"/>
    <w:rsid w:val="0084612C"/>
    <w:rsid w:val="00853381"/>
    <w:rsid w:val="00854E69"/>
    <w:rsid w:val="00855957"/>
    <w:rsid w:val="00857D90"/>
    <w:rsid w:val="00861810"/>
    <w:rsid w:val="008649F0"/>
    <w:rsid w:val="0086728C"/>
    <w:rsid w:val="00870C73"/>
    <w:rsid w:val="00880C9C"/>
    <w:rsid w:val="00880CB6"/>
    <w:rsid w:val="008838B1"/>
    <w:rsid w:val="008A5011"/>
    <w:rsid w:val="008D7646"/>
    <w:rsid w:val="008E6026"/>
    <w:rsid w:val="008E776D"/>
    <w:rsid w:val="008F0746"/>
    <w:rsid w:val="008F2537"/>
    <w:rsid w:val="008F4063"/>
    <w:rsid w:val="008F71F3"/>
    <w:rsid w:val="00903216"/>
    <w:rsid w:val="0090412F"/>
    <w:rsid w:val="00904C10"/>
    <w:rsid w:val="00907681"/>
    <w:rsid w:val="009078A5"/>
    <w:rsid w:val="00907CE2"/>
    <w:rsid w:val="00924EE5"/>
    <w:rsid w:val="00927144"/>
    <w:rsid w:val="009357D5"/>
    <w:rsid w:val="009372E4"/>
    <w:rsid w:val="00945BD6"/>
    <w:rsid w:val="00950202"/>
    <w:rsid w:val="00953881"/>
    <w:rsid w:val="0095467F"/>
    <w:rsid w:val="00955EBE"/>
    <w:rsid w:val="0096204C"/>
    <w:rsid w:val="009639AA"/>
    <w:rsid w:val="00971A59"/>
    <w:rsid w:val="009741D6"/>
    <w:rsid w:val="00977A5B"/>
    <w:rsid w:val="00986A10"/>
    <w:rsid w:val="00986FC3"/>
    <w:rsid w:val="009938DB"/>
    <w:rsid w:val="00993A15"/>
    <w:rsid w:val="00996F40"/>
    <w:rsid w:val="009A2D96"/>
    <w:rsid w:val="009A2F51"/>
    <w:rsid w:val="009A5EF3"/>
    <w:rsid w:val="009B10F6"/>
    <w:rsid w:val="009B3E14"/>
    <w:rsid w:val="009B416B"/>
    <w:rsid w:val="009C5DF6"/>
    <w:rsid w:val="009C6CF3"/>
    <w:rsid w:val="009E72EE"/>
    <w:rsid w:val="00A0019C"/>
    <w:rsid w:val="00A014EE"/>
    <w:rsid w:val="00A0350A"/>
    <w:rsid w:val="00A05EF7"/>
    <w:rsid w:val="00A15071"/>
    <w:rsid w:val="00A168CF"/>
    <w:rsid w:val="00A16C62"/>
    <w:rsid w:val="00A16DC2"/>
    <w:rsid w:val="00A173B9"/>
    <w:rsid w:val="00A26B68"/>
    <w:rsid w:val="00A34CCD"/>
    <w:rsid w:val="00A528EB"/>
    <w:rsid w:val="00A5329D"/>
    <w:rsid w:val="00A61395"/>
    <w:rsid w:val="00A61D3B"/>
    <w:rsid w:val="00A6307E"/>
    <w:rsid w:val="00A632D4"/>
    <w:rsid w:val="00A64503"/>
    <w:rsid w:val="00A74B14"/>
    <w:rsid w:val="00A863FF"/>
    <w:rsid w:val="00A94556"/>
    <w:rsid w:val="00A96F09"/>
    <w:rsid w:val="00AA0E5B"/>
    <w:rsid w:val="00AA354C"/>
    <w:rsid w:val="00AA61EB"/>
    <w:rsid w:val="00AB00ED"/>
    <w:rsid w:val="00AB0BE9"/>
    <w:rsid w:val="00AC269A"/>
    <w:rsid w:val="00AC76F8"/>
    <w:rsid w:val="00AD0DD9"/>
    <w:rsid w:val="00AD253C"/>
    <w:rsid w:val="00AD793E"/>
    <w:rsid w:val="00AE1778"/>
    <w:rsid w:val="00AE2103"/>
    <w:rsid w:val="00AE4F67"/>
    <w:rsid w:val="00AE5E12"/>
    <w:rsid w:val="00AF563A"/>
    <w:rsid w:val="00B02F83"/>
    <w:rsid w:val="00B27731"/>
    <w:rsid w:val="00B27850"/>
    <w:rsid w:val="00B405CB"/>
    <w:rsid w:val="00B451A1"/>
    <w:rsid w:val="00B4709F"/>
    <w:rsid w:val="00B50555"/>
    <w:rsid w:val="00B53D9D"/>
    <w:rsid w:val="00B61A6A"/>
    <w:rsid w:val="00B80784"/>
    <w:rsid w:val="00B839DB"/>
    <w:rsid w:val="00B9086C"/>
    <w:rsid w:val="00B940C3"/>
    <w:rsid w:val="00B94B8C"/>
    <w:rsid w:val="00BA4089"/>
    <w:rsid w:val="00BA41A7"/>
    <w:rsid w:val="00BB1AAD"/>
    <w:rsid w:val="00BB2C2A"/>
    <w:rsid w:val="00BB32E2"/>
    <w:rsid w:val="00BC0C9D"/>
    <w:rsid w:val="00BC4B92"/>
    <w:rsid w:val="00BD094C"/>
    <w:rsid w:val="00BD3C45"/>
    <w:rsid w:val="00BE0F06"/>
    <w:rsid w:val="00BE2414"/>
    <w:rsid w:val="00BE2BB9"/>
    <w:rsid w:val="00BE6F4A"/>
    <w:rsid w:val="00BF3004"/>
    <w:rsid w:val="00BF32D0"/>
    <w:rsid w:val="00BF48C6"/>
    <w:rsid w:val="00BF7B22"/>
    <w:rsid w:val="00C051EA"/>
    <w:rsid w:val="00C11FBB"/>
    <w:rsid w:val="00C1592C"/>
    <w:rsid w:val="00C20D15"/>
    <w:rsid w:val="00C21912"/>
    <w:rsid w:val="00C2396A"/>
    <w:rsid w:val="00C274B5"/>
    <w:rsid w:val="00C32FA2"/>
    <w:rsid w:val="00C3407D"/>
    <w:rsid w:val="00C36835"/>
    <w:rsid w:val="00C36E23"/>
    <w:rsid w:val="00C40534"/>
    <w:rsid w:val="00C41F41"/>
    <w:rsid w:val="00C44EFF"/>
    <w:rsid w:val="00C456FE"/>
    <w:rsid w:val="00C4591B"/>
    <w:rsid w:val="00C50CBC"/>
    <w:rsid w:val="00C53BAD"/>
    <w:rsid w:val="00C54579"/>
    <w:rsid w:val="00C6366E"/>
    <w:rsid w:val="00C65FE6"/>
    <w:rsid w:val="00C66DB6"/>
    <w:rsid w:val="00C670B4"/>
    <w:rsid w:val="00C729F6"/>
    <w:rsid w:val="00C81874"/>
    <w:rsid w:val="00C829B8"/>
    <w:rsid w:val="00C83EB5"/>
    <w:rsid w:val="00C87C2E"/>
    <w:rsid w:val="00C9073E"/>
    <w:rsid w:val="00C94263"/>
    <w:rsid w:val="00CA105B"/>
    <w:rsid w:val="00CA503E"/>
    <w:rsid w:val="00CB01FA"/>
    <w:rsid w:val="00CB15BF"/>
    <w:rsid w:val="00CB3C22"/>
    <w:rsid w:val="00CB6BDE"/>
    <w:rsid w:val="00CD60F2"/>
    <w:rsid w:val="00CE73EF"/>
    <w:rsid w:val="00CF4843"/>
    <w:rsid w:val="00CF7E7C"/>
    <w:rsid w:val="00D03BAB"/>
    <w:rsid w:val="00D10DF1"/>
    <w:rsid w:val="00D1416C"/>
    <w:rsid w:val="00D17236"/>
    <w:rsid w:val="00D21695"/>
    <w:rsid w:val="00D21F32"/>
    <w:rsid w:val="00D323B7"/>
    <w:rsid w:val="00D32DA9"/>
    <w:rsid w:val="00D42FC7"/>
    <w:rsid w:val="00D511D8"/>
    <w:rsid w:val="00D51529"/>
    <w:rsid w:val="00D52F38"/>
    <w:rsid w:val="00D732A4"/>
    <w:rsid w:val="00D76CFA"/>
    <w:rsid w:val="00D859F4"/>
    <w:rsid w:val="00D85C52"/>
    <w:rsid w:val="00D86A3C"/>
    <w:rsid w:val="00D922F2"/>
    <w:rsid w:val="00D9365D"/>
    <w:rsid w:val="00D95235"/>
    <w:rsid w:val="00DA1FE2"/>
    <w:rsid w:val="00DA4B05"/>
    <w:rsid w:val="00DB305A"/>
    <w:rsid w:val="00DC6057"/>
    <w:rsid w:val="00DD50E1"/>
    <w:rsid w:val="00DE061B"/>
    <w:rsid w:val="00DE336B"/>
    <w:rsid w:val="00DE7401"/>
    <w:rsid w:val="00DF1DCD"/>
    <w:rsid w:val="00DF3D26"/>
    <w:rsid w:val="00E01D85"/>
    <w:rsid w:val="00E01FA1"/>
    <w:rsid w:val="00E0273B"/>
    <w:rsid w:val="00E137E9"/>
    <w:rsid w:val="00E23582"/>
    <w:rsid w:val="00E242B2"/>
    <w:rsid w:val="00E4167B"/>
    <w:rsid w:val="00E454CA"/>
    <w:rsid w:val="00E45868"/>
    <w:rsid w:val="00E5051E"/>
    <w:rsid w:val="00E573B3"/>
    <w:rsid w:val="00E6056A"/>
    <w:rsid w:val="00E62156"/>
    <w:rsid w:val="00E70629"/>
    <w:rsid w:val="00E733AF"/>
    <w:rsid w:val="00E73BC5"/>
    <w:rsid w:val="00E870A5"/>
    <w:rsid w:val="00E9562A"/>
    <w:rsid w:val="00E969F1"/>
    <w:rsid w:val="00EA2598"/>
    <w:rsid w:val="00EB1D19"/>
    <w:rsid w:val="00EB3EA6"/>
    <w:rsid w:val="00EB48CC"/>
    <w:rsid w:val="00EC2D51"/>
    <w:rsid w:val="00EC4A27"/>
    <w:rsid w:val="00ED3F57"/>
    <w:rsid w:val="00ED52EA"/>
    <w:rsid w:val="00EE1CA5"/>
    <w:rsid w:val="00EF300F"/>
    <w:rsid w:val="00F274DB"/>
    <w:rsid w:val="00F279E1"/>
    <w:rsid w:val="00F37DC1"/>
    <w:rsid w:val="00F44744"/>
    <w:rsid w:val="00F51EC8"/>
    <w:rsid w:val="00F52150"/>
    <w:rsid w:val="00F54E25"/>
    <w:rsid w:val="00F60637"/>
    <w:rsid w:val="00F664BD"/>
    <w:rsid w:val="00F70395"/>
    <w:rsid w:val="00F7192E"/>
    <w:rsid w:val="00F8271F"/>
    <w:rsid w:val="00F94332"/>
    <w:rsid w:val="00F95410"/>
    <w:rsid w:val="00F9575B"/>
    <w:rsid w:val="00F95C75"/>
    <w:rsid w:val="00F964CA"/>
    <w:rsid w:val="00F9736C"/>
    <w:rsid w:val="00F97A48"/>
    <w:rsid w:val="00FA2D4A"/>
    <w:rsid w:val="00FA59F9"/>
    <w:rsid w:val="00FA5BC5"/>
    <w:rsid w:val="00FA7C4B"/>
    <w:rsid w:val="00FB0596"/>
    <w:rsid w:val="00FE4CC9"/>
    <w:rsid w:val="00FF4220"/>
    <w:rsid w:val="00FF6BD7"/>
    <w:rsid w:val="00FF7CD4"/>
    <w:rsid w:val="061E19D2"/>
    <w:rsid w:val="12D75FD2"/>
    <w:rsid w:val="1B1372A6"/>
    <w:rsid w:val="43A15066"/>
    <w:rsid w:val="4AE96F51"/>
    <w:rsid w:val="54F8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1"/>
    <w:link w:val="a4"/>
    <w:uiPriority w:val="99"/>
    <w:semiHidden/>
    <w:qFormat/>
  </w:style>
  <w:style w:type="table" w:customStyle="1" w:styleId="1">
    <w:name w:val="网格型1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0"/>
    <w:uiPriority w:val="99"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1"/>
    <w:link w:val="a4"/>
    <w:uiPriority w:val="99"/>
    <w:semiHidden/>
    <w:qFormat/>
  </w:style>
  <w:style w:type="table" w:customStyle="1" w:styleId="1">
    <w:name w:val="网格型1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0"/>
    <w:uiPriority w:val="99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99ABBE-95CA-47A7-B969-FC07A58B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1233</Characters>
  <Application>Microsoft Office Word</Application>
  <DocSecurity>0</DocSecurity>
  <Lines>10</Lines>
  <Paragraphs>2</Paragraphs>
  <ScaleCrop>false</ScaleCrop>
  <Company>CHINA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周建军</dc:creator>
  <cp:lastModifiedBy>周建军</cp:lastModifiedBy>
  <cp:revision>6</cp:revision>
  <cp:lastPrinted>2020-11-03T01:12:00Z</cp:lastPrinted>
  <dcterms:created xsi:type="dcterms:W3CDTF">2020-11-17T02:17:00Z</dcterms:created>
  <dcterms:modified xsi:type="dcterms:W3CDTF">2021-04-29T09:08:00Z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