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/>
          <w:lang w:val="en-US" w:eastAsia="zh-CN"/>
        </w:rPr>
        <w:t xml:space="preserve">附件2 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eastAsia="zh-CN"/>
        </w:rPr>
        <w:t>眉山职业技术学院校门修缮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清单</w:t>
      </w:r>
    </w:p>
    <w:tbl>
      <w:tblPr>
        <w:tblStyle w:val="4"/>
        <w:tblW w:w="101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10"/>
        <w:gridCol w:w="1473"/>
        <w:gridCol w:w="2558"/>
        <w:gridCol w:w="781"/>
        <w:gridCol w:w="1110"/>
        <w:gridCol w:w="1110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numId w:val="0"/>
              </w:numPr>
              <w:jc w:val="both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项目说明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一、校门入口修缮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第一部分 拆除部分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拆除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拆除石材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1.门卫室+警务室立面保护性拆除面层石材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395.6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拆除透水砼地面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1.校门口透水砼面层拆除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2.保护性拆除至路基下面层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3.机械破除，辅以人工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拆除花池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1.校门形象墙景观花池拆除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至基础层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2.植被灌木拆除、种植土挖出、景观隔离带拆除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第二部分 地面+形象墙改造部分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地面改造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C25细石砼找平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1.C25细石砼精找平地面基础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2.厚度：50mm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石材铺装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1.芝麻白+芝麻灰石材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2.尺寸：1000mm*200mm*3厚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3.人字拼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4.人工+辅材+勾缝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C25透水混凝土行车道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1.厚度：50mm厚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2.粒径：10mm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路沿石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1.R型倒边路沿石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2.预制成品砼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3.M10砂浆粘接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4.人工、辅材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花岗石石墩挡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1.直径：600mm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2.高度：600mm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3.定制、造型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门牌石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基础夯实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1.人工捡底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2.小型机械，辅以人工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砼垫层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1.C15砼垫层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2.厚度：100mm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砖砌体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1.基础及主体采用实心砖砌体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2.MU7.5砂浆粘接层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3.异型砖砌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4.人工、辅材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36.11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石材拆除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原形象墙面层石材保护性拆除至基层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64.74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水泥砂浆找平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1.厚度：20mm厚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2.1:3水泥砂浆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3.人工、辅材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86.94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大理石材铺贴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1.定制排版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3.2.5mm厚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86.94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石材阴刻门牌字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1.不锈钢精工立体字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2.内容：眉山职业技术学院+英文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地面修复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形象墙基础开挖回填+周边细石砼找补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景观花池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花池边带砌筑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砖砌体边带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人工、辅材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石材铺贴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边带面层铺贴石材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颜色同地面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人工、辅材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倒圆边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10.85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种植土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外购种植土+营养土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景观绿植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地被+灌木打造景观组团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施工措施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施工措施部分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施工保险、措施、日常清洁、成品保护、完工保洁等。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垃圾清运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建渣清运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定期清运垃圾至指定地点处理。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运输及保护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所有艺术化装置、雕塑、造景等的物流运输及布置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为保证艺术化装置、雕塑、造景等成品安全，采用专车运输。因可能涉及外地运输，运输费用无法准确估计，参考市场价格取中间值。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施工现场管理人员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项目经理、安全员、测量员、施工员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二、门卫室修缮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第一部分 建设实施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项目说明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拆除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墙体拆除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左侧门卫室墙体拆除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大门拆除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左侧门卫室钢制大门拆除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外立面改造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外立面清洗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门卫室立面专用石材清洗液清洗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579.6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屋顶坡度造型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屋面50*50*3mm轻钢龙骨结构主体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立面镀锌板装饰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1.门卫室+警务室屋面边带采用镀锌钢板2厚+轻钢龙骨支架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2.防锈漆一遍，仿石材氟碳漆两遍（颜色接近同墙面）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3.人工、辅材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造型屋面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1.50*50*3mm钢立柱，金属氟碳漆饰面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2.30*50*3mm横梁，金属氟碳漆饰面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3.顶面：30*30*1.5厚龙骨+2厚铝单板（户外耐候漆）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+有色钢化玻璃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户外栏杆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不锈钢栏杆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不锈钢户外栏杆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立柱H=1.3m，标准段H=1.15m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车道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减速带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铸钢+喷塑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承重100顿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弧形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亮化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亮化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1.线、线管敷设，地面开槽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2.根据建筑物使用地埋灯、射灯、灯带、洗墙灯进行夜晚亮化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3.灯光选择不限于柔光、暖黄等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第二部分 施工措施部分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noWrap/>
            <w:vAlign w:val="center"/>
          </w:tcPr>
          <w:p>
            <w:pPr>
              <w:widowControl/>
              <w:ind w:firstLine="241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施工措施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施工措施部分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施工保险、措施、日常清洁、成品保护、完工保洁等。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垃圾清运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建渣清运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定期清运垃圾至指定地点处理。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运输及保护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所有艺术化装置、雕塑、造景等的物流运输及布置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为保证艺术化装置、雕塑、造景等成品安全，采用专车运输。因可能涉及外地运输，运输费用无法准确估计，参考市场价格取中间值。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施工现场管理人员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项目经理、安全员、测量员、施工员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合计（大写）</w:t>
            </w:r>
          </w:p>
        </w:tc>
        <w:tc>
          <w:tcPr>
            <w:tcW w:w="4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合计（小写）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bcf2ad71-5fdb-4b51-91fc-bc50c7ec1e82"/>
  </w:docVars>
  <w:rsids>
    <w:rsidRoot w:val="0E59662B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59662B"/>
    <w:rsid w:val="0EF63B6F"/>
    <w:rsid w:val="138B7DA2"/>
    <w:rsid w:val="13C963C4"/>
    <w:rsid w:val="15922E0B"/>
    <w:rsid w:val="167452C7"/>
    <w:rsid w:val="17FC77D2"/>
    <w:rsid w:val="200E3254"/>
    <w:rsid w:val="238A0561"/>
    <w:rsid w:val="258E6EF1"/>
    <w:rsid w:val="263C71A9"/>
    <w:rsid w:val="27205F86"/>
    <w:rsid w:val="27B7416D"/>
    <w:rsid w:val="2A040C26"/>
    <w:rsid w:val="2C6965D8"/>
    <w:rsid w:val="30005B9D"/>
    <w:rsid w:val="33F74FDC"/>
    <w:rsid w:val="342442F2"/>
    <w:rsid w:val="36CF10AF"/>
    <w:rsid w:val="3B554ACB"/>
    <w:rsid w:val="3DD27DE6"/>
    <w:rsid w:val="4029588A"/>
    <w:rsid w:val="43E00271"/>
    <w:rsid w:val="440F5429"/>
    <w:rsid w:val="4423714B"/>
    <w:rsid w:val="4B934494"/>
    <w:rsid w:val="4CD5557E"/>
    <w:rsid w:val="4E6F40A9"/>
    <w:rsid w:val="553C4B52"/>
    <w:rsid w:val="56BA183D"/>
    <w:rsid w:val="57273938"/>
    <w:rsid w:val="582C24FE"/>
    <w:rsid w:val="595B424A"/>
    <w:rsid w:val="5B513A37"/>
    <w:rsid w:val="614A1591"/>
    <w:rsid w:val="619C1335"/>
    <w:rsid w:val="62D434FE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000000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1343</Words>
  <Characters>1604</Characters>
  <Lines>0</Lines>
  <Paragraphs>0</Paragraphs>
  <TotalTime>1</TotalTime>
  <ScaleCrop>false</ScaleCrop>
  <LinksUpToDate>false</LinksUpToDate>
  <CharactersWithSpaces>1612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2024-07-03T04:45:00Z</dcterms:created>
  <dc:creator>刘睿瑶</dc:creator>
  <cp:lastModifiedBy>刘睿瑶</cp:lastModifiedBy>
  <dcterms:modified xsi:type="dcterms:W3CDTF">2024-07-04T04:59:30Z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BCDD3990C9B5468FB6F54002ADC43D31</vt:lpwstr>
  </property>
</Properties>
</file>