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20"/>
        <w:gridCol w:w="282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技术参数及配置要求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60" w:type="dxa"/>
            <w:tcBorders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0" w:type="dxa"/>
            <w:gridSpan w:val="6"/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装修部分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墙面乳胶漆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</w:pPr>
            <w:r>
              <w:rPr>
                <w:rFonts w:hint="eastAsia"/>
              </w:rPr>
              <w:t>铲除原有墙面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2、满刮腻子三遍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3、满刷乳胶漆三遍</w:t>
            </w:r>
          </w:p>
          <w:p>
            <w:pPr>
              <w:pStyle w:val="2"/>
            </w:pPr>
            <w:r>
              <w:rPr>
                <w:rFonts w:hint="eastAsia"/>
              </w:rPr>
              <w:t>4、甲醛含量不超过0.08mg/m³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硅钙板吊顶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1、U型轻钢龙骨吊顶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2、600*600饰面板吊顶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3mm水泥基自流坪楼地面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1.找平层砂浆配合比、厚度:3mm水泥基自流坪楼地面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1.基层处理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2.抹找平层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3.涂界面剂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4.涂刷中层漆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5.打磨、吸尘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6.镘自流平面漆(浆)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7.拌合自流平浆料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8.铺面层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2mmPVC地胶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1.面层材料品种、规格、颜色:2mmPVC地胶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1.基层清理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2.面层铺贴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3.压缝条装钉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4.材料运输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50系列中空玻镁净化板隔断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1.骨架、边框材料种类、规格:高组合式地槽及调整铝槽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2.隔板材料品种、规格、颜色:50mm厚玻镁板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3.嵌缝、塞口材料品种:中字铝连接，硅胶密封处理；阴角圆弧处理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1.骨架及边框制作、运输、安装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2.隔板制作、运输、安装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3.嵌缝、塞口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50系列中空玻镁净化板天花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1.吊顶形式、吊杆规格、高度:丝杆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2.龙骨材料种类、规格、中距:轻钢龙骨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3.面层材料品种、规格:50mm厚玻镁板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4.嵌缝材料种类:中字铝连接，硅胶密封处理；阴角圆弧处理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1.基层清理、吊杆安装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2.龙骨安装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3.基层板铺贴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4.面层铺贴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5.嵌缝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6.刷防护材料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600*600传递窗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1.窗代号及洞口尺寸:600*600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2.框、扇材质:不锈钢，带紫外线杀菌灯，机械互锁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3.玻璃品种、厚度:6mm钢化玻璃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1.窗安装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2.五金、玻璃安装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樘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压差表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范围：-60°-+60°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1200*1000成品观察窗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1.窗代号及洞口尺寸:1200*1000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2.玻璃品种、厚度:6mm钢化玻璃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1.窗安装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2.五金、玻璃安装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樘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M0921钢制门（含门锁）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1.门代号及洞口尺寸:M0921钢制门（含门锁）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2.玻璃品种、厚度:内置5mm厚钢化玻璃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3.其他:净化专用型材制作，45°拼接接缝，连接紧密，美观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2.五金安装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3.玻璃安装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樘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M1221钢制门（含门锁）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1.门代号及洞口尺寸:M1221钢制门（含门锁）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2.玻璃品种、厚度:内置5mm厚钢化玻璃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3.其他:净化专用型材制作，45°拼接接缝，连接紧密，美观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2.五金安装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3.玻璃安装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樘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M1521钢制门（含门锁）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1.门代号及洞口尺寸:M1521钢制门（含门锁）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2.玻璃品种、厚度:内置5mm厚钢化玻璃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3.其他:净化专用型材制作，45°拼接接缝，连接紧密，美观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1.门安装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2.五金安装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3.玻璃安装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樘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外墙宣传栏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外墙设计、粉刷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宣传板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80" w:type="dxa"/>
            <w:gridSpan w:val="6"/>
            <w:shd w:val="clear" w:color="FFFFFF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 w:colFirst="0" w:colLast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水电安装部分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PPR给水管DN20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1.安装部位:室内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2.介质:给水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3.材质、规格:PPR给水管DN20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4.连接形式:热熔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5.含墙面开槽、敷设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1.管道安装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2.管件安装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3.塑料卡固定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4.阻火圈安装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5.压力试验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6.吹扫、冲洗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7.警示带铺设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PPR给水管D32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1.安装部位:室内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2.介质:给水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3.材质、规格:PPR给水管D32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4.连接形式:热熔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5.含墙面开槽、敷设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1.管道安装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2.管件安装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3.塑料卡固定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4.阻火圈安装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5.压力试验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6.吹扫、冲洗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7.警示带铺设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PVC-U管DN50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1.安装部位:室内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2.介质:污水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3.材质、规格:PVC-U管DN50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4.连接形式:粘接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5.含地面开槽、敷设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1.管道安装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2.管件安装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3.塑料卡固定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4.阻火圈安装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5.压力试验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6.吹扫、冲洗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7.警示带铺设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截止阀DN20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1.规格:截止阀DN20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2.连接形式:热熔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2.调试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螺纹阀门DN32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1.规格:螺纹阀门DN32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2.连接形式:热熔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2.调试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五孔万能插座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1.名称:五孔万能插座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2.安装方式:暗装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2.接线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接线盒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1.名称:接线盒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2.安装形式:暗装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单联单控开关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2.接线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1.名称:配电箱AL1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2.安装方式:嵌入式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2.焊、压接线端子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3.补刷(喷)油漆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4.接地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30w紫外灯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1.名称:30w紫外灯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2.规格:30w，长度1.2米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40w吸顶式LED面板灯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1.名称:40w吸顶式LED面板灯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2.规格:40w，尺寸：900*300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3.安装形式:吸顶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配管PC20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1.名称:配管PC20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2.材质:配管PC20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3.规格:配管PC20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4.敷设方式:暗敷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5.含墙面开槽、敷设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1.电线管路敷设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2.钢索架设(拉紧装置安装)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3.砖墙开沟槽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4.接地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配管PC25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1.名称:配管PC25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2.材质:配管PC25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3.规格:配管PC25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4.敷设方式:暗敷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5.含墙面开槽、敷设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1.电线管路敷设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2.钢索架设(拉紧装置安装)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3.砖墙开沟槽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4.接地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钢制桥架100*50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1.名称:钢制桥架100*50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2.型号:钢制桥架100*50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3.材质:钢制桥架100*50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1.本体安装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2.接地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配线WDZ-BYJ-2.5mm2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1.名称:配线WDZ-BYJ-2.5mm2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2.配线形式:穿管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3.型号:配线WDZ-BYJ-2.5mm2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1.配线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2.钢索架设(拉紧装置安装)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3.支持体(夹板、绝缘子、槽板等)安装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配线WDZ-BYJ-4.0mm2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1.名称:配线WDZ-BYJ-4.0mm2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2.配线形式:穿管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3.型号:配线WDZ-BYJ-4.0mm2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1.配线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2.钢索架设(拉紧装置安装)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3.支持体(夹板、绝缘子、槽板等)安装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配线WDZ-BYJ-6.0mm2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1.名称:配线WDZ-BYJ-6.0mm2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2.配线形式:穿管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3.型号:配线WDZ-BYJ-6.0mm2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1.配线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2.钢索架设(拉紧装置安装)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3.支持体(夹板、绝缘子、槽板等)安装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电力电缆WDZ-YJY-5*10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1.名称:电力电缆WDZ-YJY-5*10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2.型号:电力电缆WDZ-YJY-5*10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3.敷设方式、部位:穿管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1.电缆敷设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2.揭(盖)盖板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电力电缆WDZ-YJY-4*25+1*16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1.名称:电力电缆WDZ-YJY-4*25+1*16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2.型号:电力电缆WDZ-YJY-4*25+1*16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3.敷设方式、部位:穿管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1.电缆敷设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2.揭(盖)盖板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实验桌拆迁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1.原实验桌专业人员拆除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2、实验桌二次搬运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3、实验桌二次安装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余方弃置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1.废弃料品种:建筑垃圾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2.运距:综合考虑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[工作内容]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1.余方点装料运输至弃置点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20" w:type="dxa"/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开荒清洁</w:t>
            </w:r>
          </w:p>
        </w:tc>
        <w:tc>
          <w:tcPr>
            <w:tcW w:w="2820" w:type="dxa"/>
            <w:shd w:val="clear" w:color="FFFFFF" w:fill="FFFFFF"/>
            <w:vAlign w:val="center"/>
          </w:tcPr>
          <w:p>
            <w:pPr>
              <w:widowControl/>
              <w:spacing w:after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1、地面、墙面、顶面清洁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960" w:type="dxa"/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C00C7"/>
    <w:multiLevelType w:val="singleLevel"/>
    <w:tmpl w:val="C79C00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Y2N2JjZDg4M2RlMjBlYzAxYzJlMmEzMDY0MmUifQ=="/>
  </w:docVars>
  <w:rsids>
    <w:rsidRoot w:val="70286642"/>
    <w:rsid w:val="702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2022-08-27T01:36:00Z</dcterms:created>
  <dc:creator>Administrator</dc:creator>
  <cp:lastModifiedBy>Administrator</cp:lastModifiedBy>
  <dcterms:modified xsi:type="dcterms:W3CDTF">2022-08-27T01:46:09Z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FBC05210A12E49B080B55AE04E17598C</vt:lpwstr>
  </property>
</Properties>
</file>