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/>
        </w:rPr>
        <w:t xml:space="preserve">附件二 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采购清单及技术参数要求</w:t>
      </w:r>
    </w:p>
    <w:tbl>
      <w:tblPr>
        <w:tblStyle w:val="4"/>
        <w:tblW w:w="88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04"/>
        <w:gridCol w:w="3402"/>
        <w:gridCol w:w="793"/>
        <w:gridCol w:w="708"/>
        <w:gridCol w:w="10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技术参数配置及要求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数量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翼闸左边机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1.电机类型：直流无刷电机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2.箱体材质：SUS304拉丝不锈钢，钣金厚度≥1.0mm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3.门翼材质：亚克力(厚度15mm)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4.通道宽度：550mm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5.红外对数：≥4对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6.使用环境：室内外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7.设备容量：≥支持50w 人员，≥50W卡，≥50W事件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8.产品尺寸：1200*303*1000mm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9.通行速度：≥20-60人每分钟，受人员情况和通行模式影响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10.电压功率：AC 100~240V/50~60HZ/ 单通道（一组通道）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11.工作温度：-25℃~70℃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12.工作湿度：10% 至95%（不凝聚成水滴）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13：净重：中间道36kg，右边道30kg，左边道30kg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翼闸右边机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1.电机类型：直流无刷电机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2.箱体材质：SUS304拉丝不锈钢，钣金厚度≥1.0mm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3.门翼材质：亚克力(厚度15mm)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4.通道宽度：550mm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5.红外对数：≥4对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6.使用环境：室内外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7.设备容量：≥支持50w 人员，≥50W卡，≥50W事件（需选配权限板）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8.产品尺寸：1200*303*1000mm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9.通行速度：≥20-60人每分钟，受人员情况和通行模式影响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10.电压功率：AC 100~240V/50~60HZ/ 单通道（一组通道）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11.工作温度：-25℃~70℃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12.工作湿度：10% 至95%（不凝聚成水滴）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13：净重：中间道36kg，右边道30kg，左边道30kg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翼闸中间机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1.电机类型：直流无刷电机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2.箱体材质：SUS304拉丝不锈钢，钣金厚度≥1.0mm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3.门翼材质：亚克力(厚度15mm)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4.通道宽度：550mm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5.红外对数：≥4对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6.使用环境：室内外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7.设备容量：≥支持50w 人员，≥50W卡，≥50W事件（需选配权限板）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8.产品尺寸：1200*303*1000mm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9.通行速度：≥20-60人每分钟，受人员情况和通行模式影响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10.电压功率：AC 100~240V/50~60HZ/ 单通道（一组通道）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11.工作温度：-25℃~70℃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12.工作湿度：10% 至95%（不凝聚成水滴）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13：净重：中间道36kg，右边道30kg，左边道30kg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人脸识别主机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 人脸门禁一体机，设备采用≥7英寸触摸显示屏，屏幕分辨率≥1024*600，可显示软件界面及操作提示，设备实时检测最大人脸，具有人脸框提示设计，方便校准。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 不少于2个摄像头（1个可见光摄像头+1个红外摄像头），码流支持≥1920×1080@25帧/秒，适应强光、逆光、弱光等条件下的人脸识别，支持通过人脸及人体测光，快速调节图像亮度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 设备支持≥10000张人脸白名单、≥50000张卡片，≥150000条本地出入记录，支持通过韦根接口外接门禁主机或韦根读卡器；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 4. 屏幕采用不低于水滴屏全贴合工艺，玻璃屏占比≥90%，屏幕流明度≥600cd/m2，具有指示灯支持固定频率的亮起和熄灭（呼吸状态）及识别状态提示；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 5. 前面板防破坏能力不低于 IK07 ，后壳防破坏能力不低于IK10 ，防护等级不低于IP66，支持选择嵌入式、壁挂、桌面、立式、人员通道安装；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  <w:bookmarkEnd w:id="0"/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 6. 人脸1:1对比平均时间≤120ms ，认假率≤0.0002% ，拒真率≤1%，准确率≥99%；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 7. 支持设备信息查询、用户信息管理、设备时间管理、系统维护、安全操作管理、技术参数配置、 设备图像参数配置、图像美颜参数配置、待机广告界面图片下发及播放时间配置，支持比对结果提示语音自定义配置，支持按时段配置自定义语音，支持不少于8 个时段自定义；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8. 具有≥1个RS485、≥1个wiegand 、≥1个typeC、≥1个门磁、≥2个报警输入、≥1个防拆、≥1个开门按钮、≥1个电锁、≥1个报警输出，内置扬声器，工作温度范围不低于-30℃～60℃；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人脸识别主机支架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铝合金喷塑材质，从底部出线方式，避免飞线影响美观。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可现场调节明眸设备15°仰角或垂直角度。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人脸识别主机遮阳罩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造型美观、安装便捷，为人脸门禁一体机遮阳使用。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人脸门禁一体机室外使用时，必须搭配遮阳罩。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使用环境：室内室外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安装方式：卡扣式安装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嵌入式读卡器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支持IC卡;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支持485、Wiegand协议;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闸机内安装;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读卡频率 13.56MHz;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规格尺寸 90.5x68x1.2（mm）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人脸录入仪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200万CMOS;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图像清晰，细腻，最高分辨率达≥1920 × 1080;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低照度，0.1 Lux@(F1.2, AGC ON);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支持自动电子增益功能，亮度自适应;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发卡器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支持发卡类型：ID卡、IC卡、身份证物料卡号（序列号）、普通CPU卡、国密CPU卡；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USB2.0接口；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具有2个Sim卡尺寸的PSAM卡座；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工作电压：DC 5V；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工作电流：0.2A；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尺寸：117*67.5*14.3mm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管理服务器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CPU：配置≥1颗 x86架构处理器，核数≥8核，频率≥2.8GHz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内存：配置≥32G DDR4，≥4根内存插槽，最大支持扩展至128GB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硬盘：配置≥1块960G SSD盘，最高支持4块3.5寸（兼容2.5寸）热插拔SATA/SAS硬盘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PCIE扩展：支持≥2个PCIE插槽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网口：≥2个千兆电口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其他接口：≥1个千兆RJ-45管理接口，≥4个USB 3.0接口；≥1个VGA口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电源：配置≥350W高效单电源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门禁管理软件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基础门禁管理通过接入多种门禁设备，利用卡片、人脸、指纹介质，实现人员身份辨别、出入管控等智能应用，主要提供门禁权限管理、事件管理、门禁状态查看、门禁远程控制、人员出入记录实时展示、远程呼叫对讲等应用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一、提供门禁权限管理应用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1、支持按组织、人员、人员分组、门禁点维度配置权限；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2、支持设置权限有效期、计划模板、假日计划；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3、支持按人员特征属性生成人员分组，如证件类型、岗位等级、职称等；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4、支持权限增量下发、初始化下发；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5、支持按时段配置门的常开常闭状态；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6、支持认证方式设置，可按不同时段设置不同的认证方式，如刷卡+人脸、刷卡+指纹；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7、支持首卡常开，刷首卡可使门保持常开至常开时间段结束，若此期间再次刷首卡，门恢复正常状态；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、支持特殊卡设置，包括行动不便人员卡（可延长开门时间）、限制人员名单卡（无法开门）、胁迫卡（正常开门并上报胁迫报警）、超级卡（不受限于门常闭、刷卡+密码认证需要密码确认的规则，刷卡直接开门）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9、针对刷卡开门方式，即使卡片权限未同步到设备，也可通过中心平台完成权限认证开门。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10、支持调整已超出或即将超出设备容量的人员生物信息；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11、支持按门禁点、人员、组织、区域等多维度，综合查询权限配置、下发状态等信息；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二、提供门禁事件管理应用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1、支持配置平台接收到事件类型；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2、支持配置事件保存时长；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3、支持查询人员出入事件和设备事件；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三、提供门禁状态查看及远程控制应用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1、支持查看门禁状态，包括开关状态、在离线状态；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2、支持对门禁点反控，包括对门进行开、关、常开、常闭的反控操作；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3、支持远程呼叫应用，门禁一体机呼叫中心发起开门请求，cs客户端弹窗显示一体机视频，中心可选择接听、拒绝、开门；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四、提供人员出入记录实时展示应用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1、支持人员进出事件实时展示，包括人员基础信息、抓拍图片、进出时间、设备名称等，可全屏展示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▲支持门禁权限自动下发更新数据到设备，支持人脸建模的批量下发，支持全量下发和增量下发，支持可设置门禁权限为长期有效，支持门禁权限手动冻结、解冻，支持自动清理一定时间范围未使用的门禁权限；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▲支持查看和导出人员通道事件，至少包括尾随通行、反向闯入、外力冲撞、翻越、通行超时事件；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支持业务应用组件化，各组件独立运行维护、独立安装或卸载，支持部署组件（服务）到服务器集群，支持集群管理，支持系统分布式、负载均衡等技术，支持多级架构进行系统平台规模扩展，支持开放API接口给第三方系统对接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非机动车平开门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技术参数：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1、供电电压：24VDC/5A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2、磁力锁 ：工作电压：24VDC，最大电流：≤0.5A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3、灯光：工作电压：24VDC，最大电流：≤1.5A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4、电机：工作电压24VDC，工作电流：≤3.86A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5、开门角度：90°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6、广告画面尺寸：1060mmX650mm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7、通道宽度：最小820mm、最大1400mm</w:t>
            </w:r>
          </w:p>
          <w:p>
            <w:pPr>
              <w:widowControl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8、重量：65KG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功能特性：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1、支持延时关门功能 ；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2、支持外置雷达感应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3、支持智能遇阻、推门反转保护 ；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4、支持最大功率、防夹灵敏度设置 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5、支持关门力度、开门保持时间调节 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6、开门方式；可通过遥控器、按钮、刷卡、人脸组件等方式控制广告门开关；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人脸识别主机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 人脸门禁一体机，设备采用≥7英寸触摸显示屏，屏幕分辨率≥1024*600，可显示软件界面及操作提示，设备实时检测最大人脸，具有人脸框提示设计，方便校准。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 不少于2个摄像头（1个可见光摄像头+1个红外摄像头），码流支持≥1920×1080@25帧/秒，适应强光、逆光、弱光等条件下的人脸识别，支持通过人脸及人体测光，快速调节图像亮度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 设备支持≥10000张人脸白名单、≥50000张卡片，≥150000条本地出入记录，支持通过韦根接口外接门禁主机或韦根读卡器；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 4. 屏幕采用不低于水滴屏全贴合工艺，玻璃屏占比≥90%，屏幕流明度≥600cd/m2，具有指示灯支持固定频率的亮起和熄灭（呼吸状态）及识别状态提示；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 5. 前面板防破坏能力不低于 IK07 ，后壳防破坏能力不低于IK10 ，防护等级不低于IP66，支持选择嵌入式、壁挂、桌面、立式、人员通道安装；（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 6. 人脸1:1对比平均时间≤120ms ，认假率≤0.0002% ，拒真率≤1%，准确率≥99%；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 7. 支持设备信息查询、用户信息管理、设备时间管理、系统维护、安全操作管理、技术参数配置、 设备图像参数配置、图像美颜参数配置、待机广告界面图片下发及播放时间配置，支持比对结果提示语音自定义配置，支持按时段配置自定义语音，支持不少于8 个时段自定义；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8. 具有≥1个RS485、≥1个wiegand 、≥1个typeC、≥1个门磁、≥2个报警输入、≥1个防拆、≥1个开门按钮、≥1个电锁、≥1个报警输出，内置扬声器，工作温度范围不低于-30℃～60℃；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人脸识别主机遮阳罩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造型美观、安装便捷，为人脸门禁一体机遮阳使用。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人脸门禁一体机室外使用时，必须搭配遮阳罩。 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使用环境：室内室外 </w:t>
            </w:r>
          </w:p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安装方式：卡扣式安装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广告道闸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Style w:val="5"/>
                <w:rFonts w:hint="eastAsia" w:ascii="宋体" w:hAnsi="宋体" w:cs="宋体"/>
                <w:szCs w:val="21"/>
                <w:lang w:bidi="ar"/>
              </w:rPr>
              <w:t>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叶片轴承传动翻转，灵活可靠;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 主梁异形结构，壁厚加强，抗风等级极高;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 导光版灯箱，画面效果均匀;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 杆件组合包装，便于安装;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 侧方离合，手摇方便;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 压力电波，安全可靠;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 具备多种接口，您可接入红外线、地感及收费系统；;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 数码管显示，内容丰富;;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 编码器定位方式，定位精确，反应迅速，调试简便；;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 栅栏转页可做广告画面，箱体门也可做广告画面;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 配手摇柄，停电或故障时，实现手动开启/关闭闸杆；;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 延时自动关门，配合地感或红外等外接保护装置，实现无人值守;;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尺寸(mm)：TMG40G普通道闸：500*331*1200mm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重型广告道闸：600*475*1483mm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工作电压：220V± 10%</w:t>
            </w:r>
          </w:p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电机功率：120W（3米、3.5米、4米）；400W(5米)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出入口抓拍机(接入原系统）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 出入口补光抓拍一体机，包含防护罩、摄像机、镜头、LED补光灯等，分辨率和帧率不低于1920*1200@25fps，支持H.264、H.265编码，最小照度彩色≤0.002Lx，黑白≤0.0002Lx ，采用电动变焦镜头，支持软件自动调焦，自动光圈，支持ICR切换，支持补光灯自动光控、时控可选；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 2. 支持≥19种车型显示，可显示车型应包括：SUV、MPV、轿车、小型轿车、 微型轿车、面包车、皮卡车、小型货车、 大型货车、小型客车、大型客车、集装箱卡车、微型卡车、吊车、油罐车、混凝土搅拌车、两厢轿车、三厢轿车、跑车；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 3. 支持≥250种车辆品牌标志识别，支持识别≥4700种机动车子品牌；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▲ 4. 支持对机动车辆进行过滤抓拍，可设置仅对正向、背向、全部车辆进行抓拍；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  <w:t>需提供首页具有CNAS标识的检测报告复印件并加盖供应商鲜章证明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 具有≥1个 RS-485 接口、≥1路音频输出、≥3路触发输入、≥2路触发输出，≥1个存储卡接口，防护等级不低于IP67，工作温度范围不低于-30℃~70℃。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出入口抓拍机立柱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立柱高度：1.3米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立柱直径：60mm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1.3米处可安装一体机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0.5米处可安装“四行LED显示屏”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出入口显示屏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双基色显示，可以显示红色、绿色、黄色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分辨率64*64，支持最小16点阵显示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支持自定义语音报备，比如车牌信息、广告宣传信息、余位信息等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可显示数字、字符、图形（BMP格式）、汉字，支持GB2312字符集，支持16x16点阵、32x32点阵常用汉字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室外使用，防护等级IP54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内置语音模块，可通过网线控制语音输出支持自定义语音播报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显示屏参数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显示分辨率：64*64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显示亮度：1200cd/m2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屏幕类型：LED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显示：4行4字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显示屏尺寸：351mm*445mm*61.5mm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现有车牌识别系统拆装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含：安装门禁线材及所有材料及辅材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815E2"/>
    <w:rsid w:val="019D0165"/>
    <w:rsid w:val="40C8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  <w:style w:type="character" w:customStyle="1" w:styleId="5">
    <w:name w:val="font41"/>
    <w:qFormat/>
    <w:uiPriority w:val="0"/>
    <w:rPr>
      <w:rFonts w:hint="default" w:ascii="Symbol" w:hAnsi="Symbol" w:cs="Symbol"/>
      <w:color w:val="000000"/>
      <w:sz w:val="16"/>
      <w:szCs w:val="16"/>
      <w:u w:val="none"/>
    </w:rPr>
  </w:style>
  <w:style w:type="character" w:customStyle="1" w:styleId="6">
    <w:name w:val="font21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2024-07-11T01:56:00Z</dcterms:created>
  <dc:creator>msjxxy</dc:creator>
  <cp:lastModifiedBy>msjxxy</cp:lastModifiedBy>
  <dcterms:modified xsi:type="dcterms:W3CDTF">2024-07-11T02:23:38Z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