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附件二 工程量清单</w:t>
      </w:r>
    </w:p>
    <w:tbl>
      <w:tblPr>
        <w:tblStyle w:val="4"/>
        <w:tblW w:w="8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62"/>
        <w:gridCol w:w="3091"/>
        <w:gridCol w:w="1776"/>
        <w:gridCol w:w="1109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产品/服务名称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技术参数及配置要求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功能和质量要求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文化展厅内容策划</w:t>
            </w:r>
          </w:p>
        </w:tc>
        <w:tc>
          <w:tcPr>
            <w:tcW w:w="30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1.全面了解展厅建设背景及外部环境；2.深入挖掘新时代中国特色习近平治国理政思想； 3.巧妙把握眉山文化与新思想的结合；4.用深入浅出手法合理布局，动静结合设计整体平面展示内容；</w:t>
            </w:r>
          </w:p>
        </w:tc>
        <w:tc>
          <w:tcPr>
            <w:tcW w:w="1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文化展厅平面内容深化设计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1.根据策划及甲方沟通结果进行平面设计深化；2.与现场尺寸1:1契合；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1.整体平面设计； 2.成品文件格式：CorelDraw 3.与现场比例完全贴合；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展厅陈列品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1.根据展厅内容收集整理陈列品；2. 展品包括不限于：书籍、音像、工具、老照片、历史文物等：1整套；3. 眉山职业技术学院相关素材及资料：1套；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1.收集、采购及安装；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宣绒布基础背景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1.宣绒布UV打印工艺；2. 具有效好吸声、隔热、防霉、防菌、抗老化、防虫功能，无毒无污染经久耐用等；3. 做到无缝连接；4.采用环保糯米胶进行黏贴；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高清写真背胶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1.采用优质材质；2.背胶环保无异味，环保等级：E1级；3.黏贴紧实无气泡；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亚克力烤漆字及图形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1.2mm亚克力激光雕刻；2.在基材上打三遍底漆、四遍面漆，每上一遍漆，都送入无尘衡温烤房，烘烤；3. 保证棱角光滑、颜色相同。证明漆膜均匀，色彩饱满；4.颜色饱和无色差；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不锈钢精工字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1.磨砂1.2mm不锈钢表面由不锈钢通过机器磨砂而成，表面砂痕均匀，无花纹，特点是反光均匀、质感强、耐脏。2.立体边使用专业的勾槽机勾角处理，无缝焊接，再经过精细的打磨，抛光处理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亚克力迷你字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进口亚克力激光切割；2.字形精准、不走形，切割线条更圆滑、更美观、过渡更自然；3.根据字厚度裁出围边厚度。锯角，字形位距测量、定位精准，锯割到位裁边；4.围边、焊接平整平整光滑；5.安装蓝景LED光源及变压器；6.质保2年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亚克力UV展板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1.8mm亚克力激光雕刻；2.背面UV工艺；3.颜色饱和无色差；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纳米那展板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1.采用15mm优质纳米展板；2.整体展板防刮，耐污，耐腐蚀；3.字迹图案清晰完整；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廊道装饰画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1.根据甲方装饰要求，设计画面同甲方校对后并安装完成；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半透遮光布UV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1.采用优质遮光布；2.UV打印工艺；3.设置轴头配重；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1.制作及安装； 2.成品保护、工完场清。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原有顶面拆除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1.原有建筑装饰附着物拆除；人工、机械及辅材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1.测量放线，面层拆除；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303.00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原有地面拆除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1.原有建筑装饰附着物拆除；人工、机械及辅材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1.测量放线，面层拆除；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原有墙面拆除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1.原有建筑装饰附着物拆除；人工、机械及辅材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1.测量放线，面层拆除；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原有地面修整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1.找平层厚度：最低处50mm；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2.砂浆配合比：1:2.5 水泥砂浆；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3.面层水泥压光；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4.包括但不限于基层清理、材料搬运；水泥砂浆制作、运输；成品保护等完成找平层施工的全部工作。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1.测量放线、基层清理；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2.水泥砂浆制作、运输；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3.找平层施工；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4.成品保护、工完场清应。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强弱电线路施工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 1.包含水路改造、强弱电路布线配管改造、灯具安装，不含消防改造2.线缆、管件及辅料，参考品牌要求。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1.测量放线、管路布置；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2.线路按回路串联布管；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3.灯具及开关面板安装；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4.成品保护、工完场清应。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顶面铝方通吊顶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1.φ8膨胀螺栓φ8全丝杆吊筋，吊杆间距0.9~1.2m；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2.安装上人CS60轻钢主龙骨,中距900~1200mm找平后与全丝吊杆固定；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3.定制安装规格80*120 1.5mm铝方通；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2.铝方通切割及裁剪，根据排版图进行必要的预铺；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廊道顶面铝方通吊顶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1.φ8膨胀螺栓φ8全丝杆吊筋，吊杆间距0.9~1.2m；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2.安装上人CS60轻钢主龙骨,中距900~1200mm找平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后与全丝吊杆固定；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3.定制安装规格80*120 1.5mm铝方通；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顶面石膏板造型顶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1.φ8膨胀螺栓φ8全丝杆吊筋，吊杆间距0.9~1.2m；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2.安装上人CS50轻钢主龙骨,中距900~1200mm找平后与全丝吊杆固定，C50×H19副龙骨搭300-600MM网格；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3.安装双层石膏板；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4.自攻镙丝帽点刷防锈漆；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5.知名品牌石膏板/防潮石膏板板缝处加贴牛皮纸带.嵌缝剂.阳角处安装PVC护角条；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1.测量放线、基层清理；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2.轻钢龙骨基层制作、安装、调整；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3.天棚双层石膏板切割、裁剪、安装、补缝；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4.孔洞定位；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5.开灯孔、喷淋孔、烟感消防孔、喇叭等弱电设备孔及检修孔等；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6.伸缩缝预留安装及收边收口安装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218.30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顶面造型槽及灯槽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1.基层定位.弹线.下料；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2.造型槽基层板制作安装；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3.造型槽层石膏板制作安装；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4.包括但不限于基层清理.造型槽制作安装等完成顶面直行卷帘的全部工作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2.造型槽制作、安装；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93.77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顶面天花软膜基础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1.基层定位.弹线.下料；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2.灯槽基层板制作安装；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3.灯槽面层石膏板制作安装；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4.包括但不限于基层清理.灯槽制作安装等完成顶面直行灯槽的全部工作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2.软膜天花制作、安装；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顶面卷轴基础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1.基层定位.弹线.下料；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2.卷轴基础板制作安装；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3.卷轴面层石膏板制作安装；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4.包括但不限于基层清理.窗帘盒制作安装等完成顶面直行窗帘盒的全部工作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2.卷轴基础制作、安装；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顶面窗帘盒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1.基层定位.弹线.下料；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2.窗帘盒基层木工板制作安装；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3.窗帘盒面层石膏板制作安装；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4.包括但不限于完成顶面直行窗帘盒的全部工作；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2.窗帘盒制作、安装；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9.99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顶面石膏腻子乳胶漆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2.刷普通腻子或者防水腻子三遍，打磨找平；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3.包括但不限于基层清理，腻子施工等全部工作；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4.面刷无机涂料/防水无机涂料两遍；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1.腻子涂刷、打磨、找平；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2.涂料施工；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281.04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地面钢架及木饰面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1.钢结构基层制作2.实木皮面层木饰面安装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2.钢架，木饰面制作、安装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3.基层焊接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基础自流平找平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1.找平层厚度：最低处20mm；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2.砂浆配合比：成品自流平水泥；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3.面层辊压无气泡；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4.包括但不限于基层清理、材料搬运；成品保护等完成找平层施工的全部工作。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1.测量放线、基层清理；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2.水泥砂浆制作、运输；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3.找平层施工；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4.成品保护、工完场清应。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3mm强化塑胶地面施工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2.塑胶专用胶滚涂；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3.面层压光压光；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4.包括但不限于基层清理、材料搬运；塑胶剪裁、焊接；成品保护等完成找平层施工的全部工作。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1.测量放线、基层清理；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2.基层专用胶涂刷；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3.塑胶剪裁、焊接；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4.成品保护、工完场清应。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原有窗户封堵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1.墙体类型:轻钢龙骨隔墙面层造型-单层石膏板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2.龙骨材料种类、规格、中距:轻钢龙骨75mm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3.隔离层材料种类、规格:岩棉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4.基层材料种类、规格:9mm石膏板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5.面层材料品种、规格、品牌、颜色:9mm石膏板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3.基层铺钉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新建轻质隔墙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1.墙体类型:轻钢龙骨隔墙-单层阻燃板-单石膏板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2.龙骨材料种类、规格、中距:轻钢龙骨75mm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3.隔离层材料种类、规格:岩棉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4.基层材料种类、规格:9mm石膏板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5.面层材料品种、规格、品牌、颜色:9mm石膏板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3.基层铺钉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124.80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新建钢架墙面及饰面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1.钢结构基层制作，2.面层饰面板饰面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2.钢架制作、安装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3.基层焊接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LED屏幕基础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1.木工板基层制作，现场压门 2.优质合页五金件；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2.基层制作、安装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3.基层拼接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墙面造型制作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1.阻燃板基层、石膏板面层制作；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3.包括但不限于基层清理、打胶、不锈钢安装等完成安装的全部工作。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1.测量放线，造型制作；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281.60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墙面木格栅板制作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1.阻燃板基层、格栅板面层制作；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3.包括但不限于基层清理、打胶、不锈钢安装等完成安装的全部工作。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1.测量放线，面层安装；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墙面木饰面板制作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1.阻燃板基层、格栅板面层制作；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3.包括但不限于基层清理、打胶、不锈钢安装等完成安装的全部工作。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1.测量放线，面层安装；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23.76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展柜制作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1.阻燃板基层制作，阻燃等级：B1级，参照大王椰、千年舟、兔宝宝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等同类型品牌质量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；欧松板面层、玻璃台面；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3.包括但不限于基层制作、打胶、喷漆等完成安装的全部工作。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1.测量放线，现场加工；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9.05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屏幕不锈钢包边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1.面层材料品种、规格、颜色：不锈钢踢脚线；                                2.高度150以内；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3.打胶安装；其余未尽事宜详见图纸及设计说明。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2.不锈钢切割及裁剪；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21.50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墙面石膏腻子乳胶漆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2.刷普通腻子或者防水腻子三遍，打磨找平；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3.包括但不限于基层清理，腻子施工等全部工作；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4.知名品牌：品牌要求：立邦、多乐士、三棵树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等同类型品牌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，面刷无机涂料/防水无机涂料两遍；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1.腻子涂刷、打磨、找平；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2.涂料施工；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281.60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1.面层材料品种、规格、颜色：不锈钢踢脚线；                                2.高度120mm以内；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3.打胶安装；其余未尽事宜详见图纸及设计说明。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2.不锈钢踢脚线切割及裁剪，根据排版图进行必要的预铺；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91.68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单开开关面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参照正泰、德力西、雷士等同质量材料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参照正泰、德力西、雷士等同质量材料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1.参照正泰、德力西、雷士等同质量材料；2.根据项目整体配置空气开关等；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筒射灯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1.参照正泰、德力西、雷士等同质量材料；2.中性光，色温4500K;3.开孔尺寸：90mm-120mm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办公条形灯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1.参照正泰、德力西、雷士等同质量材料；2.中性光，色温4500K;3.尺寸80*1200mm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嵌入式LED灯条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1.参照正泰、德力西、雷士等同质量材料；2.中性光，色温4500K;3.尺寸20*10mm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软膜天花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1.参照正泰、德力西、雷士等同质量材料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2.中性光，色温4500K;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21.96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U型黑色不锈钢装饰条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1.成品定制、现场安装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1.测量放线，基层清理；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2.成品安装；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3.成品保护、工完场清。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b4909d24-6e95-42e1-8940-774d9e0b0553"/>
  </w:docVars>
  <w:rsids>
    <w:rsidRoot w:val="4D5134F5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5922E0B"/>
    <w:rsid w:val="167452C7"/>
    <w:rsid w:val="17FC77D2"/>
    <w:rsid w:val="200E3254"/>
    <w:rsid w:val="258E6EF1"/>
    <w:rsid w:val="27205F86"/>
    <w:rsid w:val="27B7416D"/>
    <w:rsid w:val="2C6965D8"/>
    <w:rsid w:val="33F74FDC"/>
    <w:rsid w:val="342442F2"/>
    <w:rsid w:val="389B7FB4"/>
    <w:rsid w:val="3DD27DE6"/>
    <w:rsid w:val="4029588A"/>
    <w:rsid w:val="43E00271"/>
    <w:rsid w:val="440F5429"/>
    <w:rsid w:val="4423714B"/>
    <w:rsid w:val="4B934494"/>
    <w:rsid w:val="4CD5557E"/>
    <w:rsid w:val="4D5134F5"/>
    <w:rsid w:val="56BA183D"/>
    <w:rsid w:val="57273938"/>
    <w:rsid w:val="595B424A"/>
    <w:rsid w:val="5B513A37"/>
    <w:rsid w:val="614A1591"/>
    <w:rsid w:val="619C1335"/>
    <w:rsid w:val="62D434FE"/>
    <w:rsid w:val="65960FF5"/>
    <w:rsid w:val="67E10E76"/>
    <w:rsid w:val="6A4C0C94"/>
    <w:rsid w:val="71A934CE"/>
    <w:rsid w:val="72341053"/>
    <w:rsid w:val="72BD18A4"/>
    <w:rsid w:val="72C179B4"/>
    <w:rsid w:val="72DC735E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2024-04-02T08:39:00Z</dcterms:created>
  <dc:creator>刘睿瑶</dc:creator>
  <cp:lastModifiedBy>刘睿瑶</cp:lastModifiedBy>
  <dcterms:modified xsi:type="dcterms:W3CDTF">2024-04-02T09:19:01Z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9D871E6C115C470BAFB81BC7547381ED</vt:lpwstr>
  </property>
</Properties>
</file>