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附件2 各包质量标准和要求</w:t>
      </w:r>
    </w:p>
    <w:p>
      <w:pPr>
        <w:rPr>
          <w:rFonts w:ascii="Calibri" w:hAnsi="Calibri"/>
          <w:color w:val="auto"/>
        </w:rPr>
      </w:pPr>
      <w:r>
        <w:rPr>
          <w:rFonts w:hint="eastAsia" w:ascii="Calibri" w:hAnsi="Calibri"/>
          <w:color w:val="auto"/>
          <w:lang w:eastAsia="zh-Hans"/>
        </w:rPr>
        <w:t>采购包：</w:t>
      </w:r>
      <w:r>
        <w:rPr>
          <w:rFonts w:hint="eastAsia" w:ascii="Calibri" w:hAnsi="Calibri"/>
          <w:color w:val="auto"/>
        </w:rPr>
        <w:t>大米、面粉、食用油、干杂调味品类等配送服务</w:t>
      </w:r>
    </w:p>
    <w:p>
      <w:pPr>
        <w:rPr>
          <w:rFonts w:hint="eastAsia" w:ascii="Calibri" w:hAnsi="Calibri"/>
          <w:color w:val="auto"/>
          <w:lang w:eastAsia="zh-Hans"/>
        </w:rPr>
      </w:pPr>
    </w:p>
    <w:tbl>
      <w:tblPr>
        <w:tblStyle w:val="2"/>
        <w:tblW w:w="876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8"/>
        <w:gridCol w:w="360"/>
        <w:gridCol w:w="7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noWrap w:val="0"/>
            <w:vAlign w:val="center"/>
          </w:tcPr>
          <w:p>
            <w:pPr>
              <w:jc w:val="center"/>
              <w:rPr>
                <w:rFonts w:hint="eastAsia" w:ascii="Calibri" w:hAnsi="Calibri"/>
                <w:color w:val="auto"/>
                <w:lang w:eastAsia="zh-Hans"/>
              </w:rPr>
            </w:pPr>
            <w:r>
              <w:rPr>
                <w:rFonts w:hint="eastAsia" w:ascii="Calibri" w:hAnsi="Calibri"/>
                <w:color w:val="auto"/>
                <w:lang w:eastAsia="zh-Hans"/>
              </w:rPr>
              <w:t>参数性质</w:t>
            </w:r>
          </w:p>
        </w:tc>
        <w:tc>
          <w:tcPr>
            <w:tcW w:w="360" w:type="dxa"/>
            <w:noWrap w:val="0"/>
            <w:vAlign w:val="center"/>
          </w:tcPr>
          <w:p>
            <w:pPr>
              <w:jc w:val="center"/>
              <w:rPr>
                <w:rFonts w:hint="eastAsia" w:ascii="Calibri" w:hAnsi="Calibri"/>
                <w:color w:val="auto"/>
                <w:lang w:eastAsia="zh-Hans"/>
              </w:rPr>
            </w:pPr>
            <w:r>
              <w:rPr>
                <w:rFonts w:hint="eastAsia" w:ascii="Calibri" w:hAnsi="Calibri"/>
                <w:color w:val="auto"/>
                <w:lang w:eastAsia="zh-Hans"/>
              </w:rPr>
              <w:t>序号</w:t>
            </w:r>
          </w:p>
        </w:tc>
        <w:tc>
          <w:tcPr>
            <w:tcW w:w="7755" w:type="dxa"/>
            <w:noWrap w:val="0"/>
            <w:vAlign w:val="center"/>
          </w:tcPr>
          <w:p>
            <w:pPr>
              <w:jc w:val="center"/>
              <w:rPr>
                <w:rFonts w:hint="eastAsia" w:ascii="Calibri" w:hAnsi="Calibri"/>
                <w:color w:val="auto"/>
                <w:lang w:eastAsia="zh-Hans"/>
              </w:rPr>
            </w:pPr>
            <w:r>
              <w:rPr>
                <w:rFonts w:hint="eastAsia" w:ascii="Calibri" w:hAnsi="Calibri"/>
                <w:color w:val="auto"/>
                <w:lang w:eastAsia="zh-Hans"/>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noWrap w:val="0"/>
            <w:vAlign w:val="top"/>
          </w:tcPr>
          <w:p>
            <w:pPr>
              <w:rPr>
                <w:rFonts w:hint="eastAsia" w:ascii="Calibri" w:hAnsi="Calibri"/>
                <w:color w:val="auto"/>
                <w:lang w:eastAsia="zh-Hans"/>
              </w:rPr>
            </w:pPr>
            <w:r>
              <w:rPr>
                <w:rFonts w:hint="eastAsia" w:ascii="Calibri" w:hAnsi="Calibri"/>
                <w:color w:val="auto"/>
                <w:lang w:eastAsia="zh-Hans"/>
              </w:rPr>
              <w:t>★</w:t>
            </w:r>
          </w:p>
        </w:tc>
        <w:tc>
          <w:tcPr>
            <w:tcW w:w="360" w:type="dxa"/>
            <w:noWrap w:val="0"/>
            <w:vAlign w:val="top"/>
          </w:tcPr>
          <w:p>
            <w:pPr>
              <w:rPr>
                <w:rFonts w:hint="eastAsia" w:ascii="Calibri" w:hAnsi="Calibri"/>
                <w:color w:val="auto"/>
                <w:lang w:eastAsia="zh-Hans"/>
              </w:rPr>
            </w:pPr>
            <w:r>
              <w:rPr>
                <w:rFonts w:hint="eastAsia" w:ascii="Calibri" w:hAnsi="Calibri"/>
                <w:color w:val="auto"/>
                <w:lang w:eastAsia="zh-Hans"/>
              </w:rPr>
              <w:t>1</w:t>
            </w:r>
          </w:p>
        </w:tc>
        <w:tc>
          <w:tcPr>
            <w:tcW w:w="7755" w:type="dxa"/>
            <w:noWrap w:val="0"/>
            <w:vAlign w:val="top"/>
          </w:tcPr>
          <w:p>
            <w:pPr>
              <w:rPr>
                <w:rFonts w:hint="eastAsia" w:ascii="Calibri" w:hAnsi="Calibri"/>
                <w:color w:val="auto"/>
                <w:lang w:eastAsia="zh-Hans"/>
              </w:rPr>
            </w:pPr>
            <w:r>
              <w:rPr>
                <w:rFonts w:hint="eastAsia" w:ascii="宋体" w:hAnsi="宋体" w:cs="宋体"/>
                <w:b/>
                <w:color w:val="auto"/>
                <w:sz w:val="24"/>
                <w:lang w:eastAsia="zh-Hans"/>
              </w:rPr>
              <w:t>(一)配送清单</w:t>
            </w:r>
          </w:p>
          <w:p>
            <w:pPr>
              <w:ind w:firstLine="480"/>
              <w:rPr>
                <w:rFonts w:hint="eastAsia" w:ascii="Calibri" w:hAnsi="Calibri"/>
                <w:color w:val="auto"/>
                <w:lang w:eastAsia="zh-Hans"/>
              </w:rPr>
            </w:pPr>
            <w:r>
              <w:rPr>
                <w:rFonts w:hint="eastAsia" w:ascii="宋体" w:hAnsi="宋体" w:cs="宋体"/>
                <w:color w:val="auto"/>
                <w:sz w:val="24"/>
                <w:lang w:eastAsia="zh-Hans"/>
              </w:rPr>
              <w:t>预包装类食品：大米、面粉、食用油、</w:t>
            </w:r>
            <w:r>
              <w:rPr>
                <w:rFonts w:hint="eastAsia" w:ascii="宋体" w:hAnsi="宋体" w:cs="宋体"/>
                <w:color w:val="auto"/>
                <w:sz w:val="24"/>
              </w:rPr>
              <w:t>干杂调味品</w:t>
            </w:r>
            <w:r>
              <w:rPr>
                <w:rFonts w:hint="eastAsia" w:ascii="宋体" w:hAnsi="宋体" w:cs="宋体"/>
                <w:color w:val="auto"/>
                <w:sz w:val="24"/>
                <w:lang w:eastAsia="zh-Hans"/>
              </w:rPr>
              <w:t>等。</w:t>
            </w:r>
          </w:p>
          <w:p>
            <w:pPr>
              <w:rPr>
                <w:rFonts w:hint="eastAsia" w:ascii="Calibri" w:hAnsi="Calibri"/>
                <w:color w:val="auto"/>
                <w:lang w:eastAsia="zh-Hans"/>
              </w:rPr>
            </w:pPr>
            <w:r>
              <w:rPr>
                <w:rFonts w:hint="eastAsia" w:ascii="宋体" w:hAnsi="宋体" w:cs="宋体"/>
                <w:b/>
                <w:color w:val="auto"/>
                <w:sz w:val="24"/>
                <w:lang w:eastAsia="zh-Hans"/>
              </w:rPr>
              <w:t>(二)配送质量要求</w:t>
            </w:r>
          </w:p>
          <w:p>
            <w:pPr>
              <w:ind w:firstLine="482"/>
              <w:rPr>
                <w:rFonts w:hint="eastAsia" w:ascii="宋体" w:hAnsi="宋体" w:cs="宋体"/>
                <w:color w:val="auto"/>
                <w:kern w:val="0"/>
                <w:sz w:val="24"/>
              </w:rPr>
            </w:pPr>
            <w:r>
              <w:rPr>
                <w:rFonts w:hint="eastAsia" w:ascii="宋体" w:hAnsi="宋体" w:cs="宋体"/>
                <w:b/>
                <w:color w:val="auto"/>
                <w:sz w:val="24"/>
                <w:lang w:eastAsia="zh-Hans"/>
              </w:rPr>
              <w:t>1.整体要求：</w:t>
            </w:r>
            <w:r>
              <w:rPr>
                <w:rFonts w:hint="eastAsia" w:ascii="宋体" w:hAnsi="宋体" w:cs="宋体"/>
                <w:color w:val="auto"/>
                <w:kern w:val="0"/>
                <w:sz w:val="24"/>
              </w:rPr>
              <w:t>（一</w:t>
            </w:r>
            <w:r>
              <w:rPr>
                <w:rFonts w:hint="eastAsia" w:ascii="宋体" w:hAnsi="宋体" w:cs="宋体"/>
                <w:color w:val="auto"/>
                <w:kern w:val="0"/>
                <w:sz w:val="24"/>
                <w:lang w:eastAsia="zh-Hans"/>
              </w:rPr>
              <w:t>级</w:t>
            </w:r>
            <w:r>
              <w:rPr>
                <w:rFonts w:hint="eastAsia" w:ascii="宋体" w:hAnsi="宋体" w:cs="宋体"/>
                <w:color w:val="auto"/>
                <w:kern w:val="0"/>
                <w:sz w:val="24"/>
              </w:rPr>
              <w:t>大</w:t>
            </w:r>
            <w:r>
              <w:rPr>
                <w:rFonts w:hint="eastAsia" w:ascii="宋体" w:hAnsi="宋体" w:cs="宋体"/>
                <w:color w:val="auto"/>
                <w:kern w:val="0"/>
                <w:sz w:val="24"/>
                <w:lang w:eastAsia="zh-Hans"/>
              </w:rPr>
              <w:t>米、25kg/袋</w:t>
            </w:r>
            <w:r>
              <w:rPr>
                <w:rFonts w:hint="eastAsia" w:ascii="宋体" w:hAnsi="宋体" w:cs="宋体"/>
                <w:color w:val="auto"/>
                <w:kern w:val="0"/>
                <w:sz w:val="24"/>
              </w:rPr>
              <w:t>）（</w:t>
            </w:r>
            <w:r>
              <w:rPr>
                <w:rFonts w:hint="eastAsia" w:ascii="宋体" w:hAnsi="宋体" w:cs="宋体"/>
                <w:color w:val="auto"/>
                <w:kern w:val="0"/>
                <w:sz w:val="24"/>
                <w:lang w:eastAsia="zh-CN"/>
              </w:rPr>
              <w:t>二</w:t>
            </w:r>
            <w:r>
              <w:rPr>
                <w:rFonts w:hint="eastAsia" w:ascii="宋体" w:hAnsi="宋体" w:cs="宋体"/>
                <w:color w:val="auto"/>
                <w:kern w:val="0"/>
                <w:sz w:val="24"/>
                <w:lang w:eastAsia="zh-Hans"/>
              </w:rPr>
              <w:t>级菜籽油、25kg/桶</w:t>
            </w:r>
            <w:r>
              <w:rPr>
                <w:rFonts w:hint="eastAsia" w:ascii="宋体" w:hAnsi="宋体" w:cs="宋体"/>
                <w:color w:val="auto"/>
                <w:kern w:val="0"/>
                <w:sz w:val="24"/>
              </w:rPr>
              <w:t>）（</w:t>
            </w:r>
            <w:r>
              <w:rPr>
                <w:rFonts w:hint="eastAsia" w:ascii="宋体" w:hAnsi="宋体" w:cs="宋体"/>
                <w:color w:val="auto"/>
                <w:kern w:val="0"/>
                <w:sz w:val="24"/>
                <w:lang w:eastAsia="zh-Hans"/>
              </w:rPr>
              <w:t>特精粉、25kg/袋</w:t>
            </w:r>
            <w:r>
              <w:rPr>
                <w:rFonts w:hint="eastAsia" w:ascii="宋体" w:hAnsi="宋体" w:cs="宋体"/>
                <w:color w:val="auto"/>
                <w:kern w:val="0"/>
                <w:sz w:val="24"/>
              </w:rPr>
              <w:t>以及提供面食添加剂）</w:t>
            </w:r>
            <w:bookmarkStart w:id="0" w:name="_GoBack"/>
            <w:bookmarkEnd w:id="0"/>
          </w:p>
          <w:p>
            <w:pPr>
              <w:ind w:firstLine="480"/>
              <w:rPr>
                <w:rFonts w:hint="eastAsia" w:ascii="宋体" w:hAnsi="宋体" w:cs="宋体"/>
                <w:color w:val="auto"/>
                <w:kern w:val="0"/>
                <w:sz w:val="24"/>
                <w:lang w:eastAsia="zh-Hans"/>
              </w:rPr>
            </w:pPr>
            <w:r>
              <w:rPr>
                <w:rFonts w:hint="eastAsia" w:ascii="宋体" w:hAnsi="宋体" w:cs="宋体"/>
                <w:color w:val="auto"/>
                <w:kern w:val="0"/>
                <w:sz w:val="24"/>
                <w:lang w:eastAsia="zh-Hans"/>
              </w:rPr>
              <w:t>1.1产品必须符合国家相关标准和强制性规定要求，为质量合格产品。</w:t>
            </w:r>
          </w:p>
          <w:p>
            <w:pPr>
              <w:pStyle w:val="4"/>
              <w:ind w:firstLine="480"/>
              <w:jc w:val="both"/>
              <w:rPr>
                <w:rFonts w:ascii="宋体" w:hAnsi="宋体" w:cs="宋体"/>
                <w:color w:val="auto"/>
                <w:sz w:val="24"/>
              </w:rPr>
            </w:pPr>
            <w:r>
              <w:rPr>
                <w:rFonts w:ascii="宋体" w:hAnsi="宋体" w:cs="宋体"/>
                <w:color w:val="auto"/>
                <w:sz w:val="24"/>
              </w:rPr>
              <w:t>1.2.产品的食品安全指标应符合相应食品安全国家标准的规定。标签明示信息、标签标识应不低于中华人民共和国国家标准GB/T1354-2018《大米》(或最新标准)。食品安全标准符合国家标准GB2715-2016（粮食）、GB2761—2017《食品安全国家标准 食品中真菌毒素限量》、食品安全标准应符合GB 2762-2022《食品安全国家标准 食品中污染物限量》、GB 2763-2021《食品安全国家标准食品中农药最大残留限量》等要求。</w:t>
            </w:r>
          </w:p>
          <w:p>
            <w:pPr>
              <w:pStyle w:val="4"/>
              <w:ind w:firstLine="480"/>
              <w:jc w:val="both"/>
              <w:rPr>
                <w:rFonts w:ascii="宋体" w:hAnsi="宋体" w:cs="宋体"/>
                <w:color w:val="auto"/>
                <w:sz w:val="24"/>
                <w:lang w:eastAsia="zh-CN"/>
              </w:rPr>
            </w:pPr>
            <w:r>
              <w:rPr>
                <w:rFonts w:ascii="宋体" w:hAnsi="宋体" w:cs="宋体"/>
                <w:color w:val="auto"/>
                <w:sz w:val="24"/>
              </w:rPr>
              <w:t>《食品安全国家标准 植物油》GB/T1536—2017</w:t>
            </w:r>
            <w:r>
              <w:rPr>
                <w:rFonts w:ascii="宋体" w:hAnsi="宋体" w:cs="宋体"/>
                <w:color w:val="auto"/>
                <w:sz w:val="24"/>
                <w:lang w:eastAsia="zh-CN"/>
              </w:rPr>
              <w:t>；</w:t>
            </w:r>
            <w:r>
              <w:rPr>
                <w:rFonts w:ascii="宋体" w:hAnsi="宋体" w:cs="宋体"/>
                <w:color w:val="auto"/>
                <w:sz w:val="24"/>
              </w:rPr>
              <w:t>GB/T 1355-2021《小麦粉》(或最新标准)标准执行</w:t>
            </w:r>
          </w:p>
          <w:p>
            <w:pPr>
              <w:ind w:firstLine="480"/>
              <w:rPr>
                <w:rFonts w:hint="eastAsia" w:ascii="宋体" w:hAnsi="宋体" w:cs="宋体"/>
                <w:color w:val="auto"/>
                <w:kern w:val="0"/>
                <w:sz w:val="24"/>
                <w:lang w:eastAsia="zh-Hans"/>
              </w:rPr>
            </w:pPr>
            <w:r>
              <w:rPr>
                <w:rFonts w:hint="eastAsia" w:ascii="宋体" w:hAnsi="宋体" w:cs="宋体"/>
                <w:color w:val="auto"/>
                <w:kern w:val="0"/>
                <w:sz w:val="24"/>
                <w:lang w:eastAsia="zh-Hans"/>
              </w:rPr>
              <w:t>1.3.如国家制定新的食品安全标准，即按新标准执行。</w:t>
            </w:r>
          </w:p>
          <w:p>
            <w:pPr>
              <w:ind w:firstLine="480"/>
              <w:rPr>
                <w:rFonts w:hint="eastAsia" w:ascii="宋体" w:hAnsi="宋体" w:cs="宋体"/>
                <w:color w:val="auto"/>
                <w:kern w:val="0"/>
                <w:sz w:val="24"/>
                <w:lang w:eastAsia="zh-Hans"/>
              </w:rPr>
            </w:pPr>
            <w:r>
              <w:rPr>
                <w:rFonts w:hint="eastAsia" w:ascii="宋体" w:hAnsi="宋体" w:cs="宋体"/>
                <w:color w:val="auto"/>
                <w:kern w:val="0"/>
                <w:sz w:val="24"/>
                <w:lang w:eastAsia="zh-Hans"/>
              </w:rPr>
              <w:t>1.4.所有涉及具有国家标识、有质保期要求的食品，配送时产品</w:t>
            </w:r>
            <w:r>
              <w:rPr>
                <w:rFonts w:hint="eastAsia" w:ascii="宋体" w:hAnsi="宋体" w:cs="宋体"/>
                <w:color w:val="auto"/>
                <w:kern w:val="0"/>
                <w:sz w:val="24"/>
              </w:rPr>
              <w:t>所剩</w:t>
            </w:r>
            <w:r>
              <w:rPr>
                <w:rFonts w:hint="eastAsia" w:ascii="宋体" w:hAnsi="宋体" w:cs="宋体"/>
                <w:color w:val="auto"/>
                <w:kern w:val="0"/>
                <w:sz w:val="24"/>
                <w:lang w:eastAsia="zh-Hans"/>
              </w:rPr>
              <w:t>保质期到期截止时间应大于</w:t>
            </w:r>
            <w:r>
              <w:rPr>
                <w:rFonts w:hint="eastAsia" w:ascii="宋体" w:hAnsi="宋体" w:cs="宋体"/>
                <w:color w:val="auto"/>
                <w:kern w:val="0"/>
                <w:sz w:val="24"/>
              </w:rPr>
              <w:t>整个</w:t>
            </w:r>
            <w:r>
              <w:rPr>
                <w:rFonts w:hint="eastAsia" w:ascii="宋体" w:hAnsi="宋体" w:cs="宋体"/>
                <w:color w:val="auto"/>
                <w:kern w:val="0"/>
                <w:sz w:val="24"/>
                <w:lang w:eastAsia="zh-Hans"/>
              </w:rPr>
              <w:t>保质期三分之二的时间。</w:t>
            </w:r>
          </w:p>
          <w:p>
            <w:pPr>
              <w:ind w:firstLine="480" w:firstLineChars="200"/>
              <w:rPr>
                <w:rFonts w:hint="eastAsia" w:ascii="宋体" w:hAnsi="宋体" w:cs="宋体"/>
                <w:color w:val="auto"/>
                <w:kern w:val="0"/>
                <w:sz w:val="24"/>
                <w:lang w:eastAsia="zh-Hans"/>
              </w:rPr>
            </w:pPr>
            <w:r>
              <w:rPr>
                <w:rFonts w:hint="eastAsia" w:ascii="宋体" w:hAnsi="宋体" w:cs="宋体"/>
                <w:color w:val="auto"/>
                <w:kern w:val="0"/>
                <w:sz w:val="24"/>
                <w:lang w:eastAsia="zh-Hans"/>
              </w:rPr>
              <w:t>1.5.供应商在配送时按要求提供产品所涉及的《食品生产许可证》、《</w:t>
            </w:r>
            <w:r>
              <w:rPr>
                <w:rFonts w:hint="eastAsia" w:ascii="宋体" w:hAnsi="宋体" w:cs="宋体"/>
                <w:color w:val="auto"/>
                <w:kern w:val="0"/>
                <w:sz w:val="24"/>
              </w:rPr>
              <w:t>营业执照</w:t>
            </w:r>
            <w:r>
              <w:rPr>
                <w:rFonts w:hint="eastAsia" w:ascii="宋体" w:hAnsi="宋体" w:cs="宋体"/>
                <w:color w:val="auto"/>
                <w:kern w:val="0"/>
                <w:sz w:val="24"/>
                <w:lang w:eastAsia="zh-Hans"/>
              </w:rPr>
              <w:t>》和《</w:t>
            </w:r>
            <w:r>
              <w:rPr>
                <w:rFonts w:hint="eastAsia" w:ascii="宋体" w:hAnsi="宋体" w:cs="宋体"/>
                <w:color w:val="auto"/>
                <w:kern w:val="0"/>
                <w:sz w:val="24"/>
              </w:rPr>
              <w:t>第三方质检报告</w:t>
            </w:r>
            <w:r>
              <w:rPr>
                <w:rFonts w:hint="eastAsia" w:ascii="宋体" w:hAnsi="宋体" w:cs="宋体"/>
                <w:color w:val="auto"/>
                <w:kern w:val="0"/>
                <w:sz w:val="24"/>
                <w:lang w:eastAsia="zh-Hans"/>
              </w:rPr>
              <w:t>》等国家强制规定材料，不得提供转基因食品或利用转基因食品原料加工的成品，供应商所供产品达到相关食品卫生安全规定，如国家有出台新的更高标准的，以新的更高标准为准，保证所供产品配送到采购人时的质量、卫生和安全。</w:t>
            </w:r>
          </w:p>
          <w:p>
            <w:pPr>
              <w:ind w:firstLine="480" w:firstLineChars="200"/>
              <w:rPr>
                <w:rFonts w:hint="eastAsia" w:ascii="宋体" w:hAnsi="宋体" w:cs="宋体"/>
                <w:color w:val="auto"/>
                <w:sz w:val="24"/>
                <w:lang w:eastAsia="zh-Hans"/>
              </w:rPr>
            </w:pPr>
            <w:r>
              <w:rPr>
                <w:rFonts w:hint="eastAsia" w:ascii="宋体" w:hAnsi="宋体" w:cs="宋体"/>
                <w:color w:val="auto"/>
                <w:sz w:val="24"/>
              </w:rPr>
              <w:t>1.6</w:t>
            </w:r>
            <w:r>
              <w:rPr>
                <w:rFonts w:hint="eastAsia" w:ascii="宋体" w:hAnsi="宋体" w:cs="宋体"/>
                <w:color w:val="auto"/>
                <w:sz w:val="24"/>
                <w:lang w:eastAsia="zh-Hans"/>
              </w:rPr>
              <w:t>食品供应链必须明确，所有食品的来源必须清晰，来源应当是生产厂家或受地方政府部门监管的流通市场。</w:t>
            </w:r>
          </w:p>
          <w:p>
            <w:pPr>
              <w:ind w:firstLine="480"/>
              <w:rPr>
                <w:rFonts w:hint="eastAsia" w:ascii="Calibri" w:hAnsi="Calibri"/>
                <w:color w:val="auto"/>
                <w:lang w:eastAsia="zh-Hans"/>
              </w:rPr>
            </w:pPr>
            <w:r>
              <w:rPr>
                <w:rFonts w:hint="eastAsia" w:ascii="宋体" w:hAnsi="宋体" w:cs="宋体"/>
                <w:color w:val="auto"/>
                <w:sz w:val="24"/>
                <w:lang w:eastAsia="zh-Hans"/>
              </w:rPr>
              <w:t>1.</w:t>
            </w:r>
            <w:r>
              <w:rPr>
                <w:rFonts w:hint="eastAsia" w:ascii="宋体" w:hAnsi="宋体" w:cs="宋体"/>
                <w:color w:val="auto"/>
                <w:sz w:val="24"/>
              </w:rPr>
              <w:t>7</w:t>
            </w:r>
            <w:r>
              <w:rPr>
                <w:rFonts w:hint="eastAsia" w:ascii="宋体" w:hAnsi="宋体" w:cs="宋体"/>
                <w:color w:val="auto"/>
                <w:sz w:val="24"/>
                <w:lang w:eastAsia="zh-Hans"/>
              </w:rPr>
              <w:t>包装要求：符合国家最新标准及《商品包装政府采购需求标准(试行)》、《快递包装政府采购需求标准(试行)》(财办库〔2020〕123号)相关要求。包装标识清楚，印有SC标记、生产日期、保质期、生产厂家、电话，规格由双方协商确定，以便于运输存储使用为原则。</w:t>
            </w:r>
          </w:p>
          <w:p>
            <w:pPr>
              <w:ind w:firstLine="482"/>
              <w:rPr>
                <w:rFonts w:hint="eastAsia" w:ascii="Calibri" w:hAnsi="Calibri"/>
                <w:color w:val="auto"/>
                <w:lang w:eastAsia="zh-Hans"/>
              </w:rPr>
            </w:pPr>
            <w:r>
              <w:rPr>
                <w:rFonts w:hint="eastAsia" w:ascii="宋体" w:hAnsi="宋体" w:cs="宋体"/>
                <w:b/>
                <w:color w:val="auto"/>
                <w:sz w:val="24"/>
                <w:lang w:eastAsia="zh-Hans"/>
              </w:rPr>
              <w:t>2.具体质量标准：</w:t>
            </w:r>
          </w:p>
          <w:p>
            <w:pPr>
              <w:ind w:firstLine="482"/>
              <w:rPr>
                <w:rFonts w:hint="eastAsia" w:ascii="Calibri" w:hAnsi="Calibri"/>
                <w:color w:val="auto"/>
                <w:lang w:eastAsia="zh-Hans"/>
              </w:rPr>
            </w:pPr>
            <w:r>
              <w:rPr>
                <w:rFonts w:hint="eastAsia" w:ascii="宋体" w:hAnsi="宋体" w:cs="宋体"/>
                <w:b/>
                <w:color w:val="auto"/>
                <w:sz w:val="24"/>
                <w:lang w:eastAsia="zh-Hans"/>
              </w:rPr>
              <w:t>2.1预包装类食品：</w:t>
            </w:r>
          </w:p>
          <w:p>
            <w:pPr>
              <w:ind w:firstLine="480"/>
              <w:rPr>
                <w:rFonts w:hint="eastAsia" w:ascii="Calibri" w:hAnsi="Calibri"/>
                <w:color w:val="auto"/>
                <w:lang w:eastAsia="zh-Hans"/>
              </w:rPr>
            </w:pPr>
            <w:r>
              <w:rPr>
                <w:rFonts w:hint="eastAsia" w:ascii="宋体" w:hAnsi="宋体" w:cs="宋体"/>
                <w:color w:val="auto"/>
                <w:sz w:val="24"/>
                <w:lang w:eastAsia="zh-Hans"/>
              </w:rPr>
              <w:t>(1)大米、面粉的食品安全指标应符合GB 2715-2016(如国家标准修订或变更，按最新标准执行)的规定，其中：大米的质量指标不低于GB/T 1354-2018(如国家标准修订或变更，按最新标准执行)的籼米</w:t>
            </w:r>
            <w:r>
              <w:rPr>
                <w:rFonts w:hint="eastAsia" w:ascii="宋体" w:hAnsi="宋体" w:cs="宋体"/>
                <w:color w:val="auto"/>
                <w:sz w:val="24"/>
              </w:rPr>
              <w:t>一</w:t>
            </w:r>
            <w:r>
              <w:rPr>
                <w:rFonts w:hint="eastAsia" w:ascii="宋体" w:hAnsi="宋体" w:cs="宋体"/>
                <w:color w:val="auto"/>
                <w:sz w:val="24"/>
                <w:lang w:eastAsia="zh-Hans"/>
              </w:rPr>
              <w:t>级等级指标及质量指标要求，面粉的质量指标不低于GB/T 1355-2021(如国家标准修订或变更，按最新标准执行)的精制粉等级指标及质量指标要求。</w:t>
            </w:r>
          </w:p>
          <w:p>
            <w:pPr>
              <w:ind w:firstLine="480"/>
              <w:rPr>
                <w:rFonts w:hint="eastAsia" w:ascii="Calibri" w:hAnsi="Calibri"/>
                <w:color w:val="auto"/>
                <w:lang w:eastAsia="zh-Hans"/>
              </w:rPr>
            </w:pPr>
            <w:r>
              <w:rPr>
                <w:rFonts w:hint="eastAsia" w:ascii="宋体" w:hAnsi="宋体" w:cs="宋体"/>
                <w:color w:val="auto"/>
                <w:sz w:val="24"/>
                <w:lang w:eastAsia="zh-Hans"/>
              </w:rPr>
              <w:t>(2)食用油为非转基因成品菜籽油，食品安全指标应符合GB 2716-2018(如国家标准修订或变更，按最新标准执行)的规定，质量指标不低于GB/T 1536-2021(如国家标准修订或变更，按最新标准执行)一级压榨成品菜籽油的质量指标要求。严禁配送时使用循环包装容器(周转桶)盛装食用油。</w:t>
            </w:r>
          </w:p>
          <w:p>
            <w:pPr>
              <w:ind w:firstLine="480"/>
              <w:rPr>
                <w:rFonts w:hint="eastAsia" w:ascii="Calibri" w:hAnsi="Calibri"/>
                <w:color w:val="auto"/>
                <w:lang w:eastAsia="zh-Hans"/>
              </w:rPr>
            </w:pPr>
            <w:r>
              <w:rPr>
                <w:rFonts w:hint="eastAsia" w:ascii="宋体" w:hAnsi="宋体" w:cs="宋体"/>
                <w:color w:val="auto"/>
                <w:sz w:val="24"/>
                <w:lang w:eastAsia="zh-Hans"/>
              </w:rPr>
              <w:t>(3)大米、面粉、食用油中污染物限量标准应符合国家标准GB 2762-2017(如国家标准修订或变更，按最新标准执行)、GB 2761-2017(如国家标准修订或变更，按最新标准执行)规定或国家卫生、食品安全最新标准，即预包装原料必须为原公司(厂)生产的全新产品，符合国家相关规定的质量标准、环保标准、技术参数和规格要求，并达到采购人对食材的要求，特殊食品必须符合国家有关特殊标准和规定。不得提供假冒伪劣、有毒有害食品。</w:t>
            </w:r>
          </w:p>
          <w:p>
            <w:pPr>
              <w:ind w:firstLine="480"/>
              <w:rPr>
                <w:rFonts w:hint="eastAsia" w:ascii="Calibri" w:hAnsi="Calibri"/>
                <w:color w:val="auto"/>
                <w:lang w:eastAsia="zh-Hans"/>
              </w:rPr>
            </w:pPr>
            <w:r>
              <w:rPr>
                <w:rFonts w:hint="eastAsia" w:ascii="宋体" w:hAnsi="宋体" w:cs="宋体"/>
                <w:color w:val="auto"/>
                <w:sz w:val="24"/>
                <w:lang w:eastAsia="zh-Hans"/>
              </w:rPr>
              <w:t>(</w:t>
            </w:r>
            <w:r>
              <w:rPr>
                <w:rFonts w:hint="eastAsia" w:ascii="宋体" w:hAnsi="宋体" w:cs="宋体"/>
                <w:color w:val="auto"/>
                <w:sz w:val="24"/>
              </w:rPr>
              <w:t>4</w:t>
            </w:r>
            <w:r>
              <w:rPr>
                <w:rFonts w:hint="eastAsia" w:ascii="宋体" w:hAnsi="宋体" w:cs="宋体"/>
                <w:color w:val="auto"/>
                <w:sz w:val="24"/>
                <w:lang w:eastAsia="zh-Hans"/>
              </w:rPr>
              <w:t>)调味品、干杂：产品符合国家质量安全检验标准，随产品提供该批次产品质量检测合格证。产品包装完好无损、外观无霉变、无斑点、无腐烂变质，有该物品独有的气味、无异味。凭出厂合格证与检验员章确认质量，具有相关产品检验报告。须符合《食品安全国家标准食品中污染物限量》GB 2762-2022(如国家标准修订或变更，按最新标准执行)及《食品安全国家标准 食品中真菌毒素限量》GB 2761-2017(如国家标准修订或变更，按最新标准执行)的规定。</w:t>
            </w:r>
          </w:p>
          <w:p>
            <w:pPr>
              <w:ind w:firstLine="241" w:firstLineChars="100"/>
              <w:rPr>
                <w:rFonts w:hint="eastAsia" w:ascii="Calibri" w:hAnsi="Calibri"/>
                <w:color w:val="auto"/>
                <w:lang w:eastAsia="zh-Hans"/>
              </w:rPr>
            </w:pPr>
            <w:r>
              <w:rPr>
                <w:rFonts w:hint="eastAsia" w:ascii="宋体" w:hAnsi="宋体" w:cs="宋体"/>
                <w:b/>
                <w:color w:val="auto"/>
                <w:sz w:val="24"/>
                <w:lang w:eastAsia="zh-Hans"/>
              </w:rPr>
              <w:t>(三)配送服务要求</w:t>
            </w:r>
          </w:p>
          <w:p>
            <w:pPr>
              <w:ind w:firstLine="480"/>
              <w:rPr>
                <w:rFonts w:hint="eastAsia" w:ascii="Calibri" w:hAnsi="Calibri"/>
                <w:color w:val="auto"/>
                <w:lang w:eastAsia="zh-Hans"/>
              </w:rPr>
            </w:pPr>
            <w:r>
              <w:rPr>
                <w:rFonts w:hint="eastAsia" w:ascii="宋体" w:hAnsi="宋体" w:cs="宋体"/>
                <w:color w:val="auto"/>
                <w:sz w:val="24"/>
                <w:lang w:eastAsia="zh-Hans"/>
              </w:rPr>
              <w:t>1.供应商在配送过程中要做好配送食材的保鲜、保质措施，同时不得喷洒有毒有害物质进行保鲜或保质。</w:t>
            </w:r>
          </w:p>
          <w:p>
            <w:pPr>
              <w:ind w:firstLine="480"/>
              <w:rPr>
                <w:rFonts w:hint="eastAsia" w:ascii="Calibri" w:hAnsi="Calibri"/>
                <w:color w:val="auto"/>
                <w:lang w:eastAsia="zh-Hans"/>
              </w:rPr>
            </w:pPr>
            <w:r>
              <w:rPr>
                <w:rFonts w:hint="eastAsia" w:ascii="宋体" w:hAnsi="宋体" w:cs="宋体"/>
                <w:color w:val="auto"/>
                <w:sz w:val="24"/>
                <w:lang w:eastAsia="zh-Hans"/>
              </w:rPr>
              <w:t>2.肉、禽、新鲜蔬菜等食品必须当日配送，其余食品原料可视采购人实际需求合理配送，但必须确保食品原料新鲜、优质、安全、及时。</w:t>
            </w:r>
          </w:p>
          <w:p>
            <w:pPr>
              <w:ind w:firstLine="480"/>
              <w:rPr>
                <w:rFonts w:hint="eastAsia" w:ascii="Calibri" w:hAnsi="Calibri"/>
                <w:color w:val="auto"/>
                <w:lang w:eastAsia="zh-Hans"/>
              </w:rPr>
            </w:pPr>
            <w:r>
              <w:rPr>
                <w:rFonts w:hint="eastAsia" w:ascii="宋体" w:hAnsi="宋体" w:cs="宋体"/>
                <w:color w:val="auto"/>
                <w:sz w:val="24"/>
                <w:lang w:eastAsia="zh-Hans"/>
              </w:rPr>
              <w:t>3.供应商在配送时按采购人要求提供具有资质的第三方检测机构出具的大米和面粉重金属检测报告(至少包括汞、镉等相关重金属指标)等相关涉及健康安全的检测报告。</w:t>
            </w:r>
          </w:p>
          <w:p>
            <w:pPr>
              <w:ind w:firstLine="480"/>
              <w:rPr>
                <w:rFonts w:hint="eastAsia" w:ascii="Calibri" w:hAnsi="Calibri"/>
                <w:color w:val="auto"/>
                <w:lang w:eastAsia="zh-Hans"/>
              </w:rPr>
            </w:pPr>
            <w:r>
              <w:rPr>
                <w:rFonts w:hint="eastAsia" w:ascii="宋体" w:hAnsi="宋体" w:cs="宋体"/>
                <w:color w:val="auto"/>
                <w:sz w:val="24"/>
                <w:lang w:eastAsia="zh-Hans"/>
              </w:rPr>
              <w:t>4.合同有效期内，采购人有权委托第三方具有检测资质的检测机构对配送的食品原料进行不少于两次抽样检测，供应商应积极配合。</w:t>
            </w:r>
          </w:p>
          <w:p>
            <w:pPr>
              <w:ind w:firstLine="480"/>
              <w:rPr>
                <w:rFonts w:hint="eastAsia" w:ascii="Calibri" w:hAnsi="Calibri"/>
                <w:color w:val="auto"/>
                <w:lang w:eastAsia="zh-Hans"/>
              </w:rPr>
            </w:pPr>
            <w:r>
              <w:rPr>
                <w:rFonts w:hint="eastAsia" w:ascii="宋体" w:hAnsi="宋体" w:cs="宋体"/>
                <w:color w:val="auto"/>
                <w:sz w:val="24"/>
                <w:lang w:eastAsia="zh-Hans"/>
              </w:rPr>
              <w:t>5.供应商所提供的食品依据《中华人民共和国食品安全法》和《餐饮服务食品采购索证索票管理规定》等法律法规，应符合国家检验检疫标准。</w:t>
            </w:r>
          </w:p>
          <w:p>
            <w:pPr>
              <w:ind w:firstLine="480"/>
              <w:rPr>
                <w:rFonts w:hint="eastAsia" w:ascii="Calibri" w:hAnsi="Calibri"/>
                <w:color w:val="auto"/>
                <w:lang w:eastAsia="zh-Hans"/>
              </w:rPr>
            </w:pPr>
            <w:r>
              <w:rPr>
                <w:rFonts w:hint="eastAsia" w:ascii="宋体" w:hAnsi="宋体" w:cs="宋体"/>
                <w:color w:val="auto"/>
                <w:sz w:val="24"/>
                <w:lang w:eastAsia="zh-Hans"/>
              </w:rPr>
              <w:t>6.供应商对所供产品的食品安全负责，供应商应建立24小时监控体系，在所有的库房安装24小时声像监控设备。所有产品必须进行入库登记备案，在出库前再次检查产品的有效期、包装等。肉类产品留样保存48小时，其他产品留样保存一周。</w:t>
            </w:r>
          </w:p>
          <w:p>
            <w:pPr>
              <w:ind w:firstLine="480"/>
              <w:rPr>
                <w:rFonts w:hint="eastAsia" w:ascii="Calibri" w:hAnsi="Calibri"/>
                <w:color w:val="auto"/>
                <w:lang w:eastAsia="zh-Hans"/>
              </w:rPr>
            </w:pPr>
            <w:r>
              <w:rPr>
                <w:rFonts w:hint="eastAsia" w:ascii="宋体" w:hAnsi="宋体" w:cs="宋体"/>
                <w:color w:val="auto"/>
                <w:sz w:val="24"/>
                <w:lang w:eastAsia="zh-Hans"/>
              </w:rPr>
              <w:t>7.供应商应具备符合食品安全要求及满足配送需要的仓储、交通运输等设施设备，确保食品原料安全储存和安全运输。</w:t>
            </w:r>
          </w:p>
          <w:p>
            <w:pPr>
              <w:ind w:firstLine="480"/>
              <w:rPr>
                <w:rFonts w:hint="eastAsia" w:ascii="Calibri" w:hAnsi="Calibri"/>
                <w:color w:val="auto"/>
                <w:lang w:eastAsia="zh-Hans"/>
              </w:rPr>
            </w:pPr>
            <w:r>
              <w:rPr>
                <w:rFonts w:hint="eastAsia" w:ascii="宋体" w:hAnsi="宋体" w:cs="宋体"/>
                <w:color w:val="auto"/>
                <w:sz w:val="24"/>
                <w:lang w:eastAsia="zh-Hans"/>
              </w:rPr>
              <w:t>8.供应商应自行负责所供物资的运输及装卸。配送专用车辆凭专用通行证进出采购人单位，车辆进入采购人单位场地后，应缓速慢行，听从采购人单位工作人员指挥，在确保采购人单位师生安全的前提下方可运输装卸。</w:t>
            </w:r>
          </w:p>
          <w:p>
            <w:pPr>
              <w:ind w:firstLine="480"/>
              <w:rPr>
                <w:rFonts w:hint="eastAsia" w:ascii="Calibri" w:hAnsi="Calibri"/>
                <w:color w:val="auto"/>
                <w:lang w:eastAsia="zh-Hans"/>
              </w:rPr>
            </w:pPr>
            <w:r>
              <w:rPr>
                <w:rFonts w:hint="eastAsia" w:ascii="宋体" w:hAnsi="宋体" w:cs="宋体"/>
                <w:color w:val="auto"/>
                <w:sz w:val="24"/>
                <w:lang w:eastAsia="zh-Hans"/>
              </w:rPr>
              <w:t>9.供应商在配送运输中要确保安全，在运输及装卸过程中发生的一切安全事故，包括人员、车辆事故等情况，由供应商负责处置，并依法承担所有责任。</w:t>
            </w:r>
          </w:p>
          <w:p>
            <w:pPr>
              <w:ind w:firstLine="480"/>
              <w:rPr>
                <w:rFonts w:hint="eastAsia" w:ascii="Calibri" w:hAnsi="Calibri"/>
                <w:color w:val="auto"/>
                <w:lang w:eastAsia="zh-Hans"/>
              </w:rPr>
            </w:pPr>
            <w:r>
              <w:rPr>
                <w:rFonts w:hint="eastAsia" w:ascii="宋体" w:hAnsi="宋体" w:cs="宋体"/>
                <w:color w:val="auto"/>
                <w:sz w:val="24"/>
                <w:lang w:eastAsia="zh-Hans"/>
              </w:rPr>
              <w:t>10.供应商须诚信经营。</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11.供应商应</w:t>
            </w:r>
            <w:r>
              <w:rPr>
                <w:rFonts w:hint="eastAsia" w:ascii="宋体" w:hAnsi="宋体" w:cs="宋体"/>
                <w:color w:val="auto"/>
                <w:sz w:val="24"/>
              </w:rPr>
              <w:t>按照采购人的实际需求</w:t>
            </w:r>
            <w:r>
              <w:rPr>
                <w:rFonts w:hint="eastAsia" w:ascii="宋体" w:hAnsi="宋体" w:cs="宋体"/>
                <w:color w:val="auto"/>
                <w:sz w:val="24"/>
                <w:lang w:eastAsia="zh-Hans"/>
              </w:rPr>
              <w:t>进行食材配送管理，</w:t>
            </w:r>
            <w:r>
              <w:rPr>
                <w:rFonts w:hint="eastAsia" w:ascii="宋体" w:hAnsi="宋体" w:cs="宋体"/>
                <w:color w:val="auto"/>
                <w:sz w:val="24"/>
              </w:rPr>
              <w:t>每次</w:t>
            </w:r>
            <w:r>
              <w:rPr>
                <w:rFonts w:hint="eastAsia" w:ascii="宋体" w:hAnsi="宋体" w:cs="宋体"/>
                <w:color w:val="auto"/>
                <w:sz w:val="24"/>
                <w:lang w:eastAsia="zh-Hans"/>
              </w:rPr>
              <w:t>向采购人提供食材配送清单，清单中的内容包括但不限于：食材分类、名称、单位、规格、产地、保质期、配送价、发改委指导价、市场调查价等。每日食材配送到校，应配合采购人</w:t>
            </w:r>
            <w:r>
              <w:rPr>
                <w:rFonts w:hint="eastAsia" w:ascii="宋体" w:hAnsi="宋体" w:cs="宋体"/>
                <w:color w:val="auto"/>
                <w:sz w:val="24"/>
              </w:rPr>
              <w:t>核实</w:t>
            </w:r>
            <w:r>
              <w:rPr>
                <w:rFonts w:hint="eastAsia" w:ascii="宋体" w:hAnsi="宋体" w:cs="宋体"/>
                <w:color w:val="auto"/>
                <w:sz w:val="24"/>
                <w:lang w:eastAsia="zh-Hans"/>
              </w:rPr>
              <w:t>配送数量</w:t>
            </w:r>
            <w:r>
              <w:rPr>
                <w:rFonts w:hint="eastAsia" w:ascii="宋体" w:hAnsi="宋体" w:cs="宋体"/>
                <w:color w:val="auto"/>
                <w:sz w:val="24"/>
              </w:rPr>
              <w:t>及拍照留取</w:t>
            </w:r>
            <w:r>
              <w:rPr>
                <w:rFonts w:hint="eastAsia" w:ascii="宋体" w:hAnsi="宋体" w:cs="宋体"/>
                <w:color w:val="auto"/>
                <w:sz w:val="24"/>
                <w:lang w:eastAsia="zh-Hans"/>
              </w:rPr>
              <w:t>食材现场图片，确保所供食材数据真实性。</w:t>
            </w:r>
          </w:p>
          <w:p>
            <w:pPr>
              <w:ind w:firstLine="480"/>
              <w:rPr>
                <w:rFonts w:hint="eastAsia" w:ascii="Calibri" w:hAnsi="Calibri"/>
                <w:color w:val="auto"/>
                <w:lang w:eastAsia="zh-Hans"/>
              </w:rPr>
            </w:pPr>
            <w:r>
              <w:rPr>
                <w:rFonts w:hint="eastAsia" w:ascii="宋体" w:hAnsi="宋体" w:cs="宋体"/>
                <w:color w:val="auto"/>
                <w:sz w:val="24"/>
                <w:lang w:eastAsia="zh-Hans"/>
              </w:rPr>
              <w:t>12.供应商应接受采购人的监督和管理。采购人将会同相关部门定期或不定期地深入抽查食堂和供应商，对食品质量和配送服务进行监督考核。若发现有不合格或有安全隐患的产品，应立即停止使用，供应商应无条件更换，并自行承担一切费用；对供应商不按要求配送造成责任事故的将追究其法律责任。</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13.供应商中标后应对配送食材</w:t>
            </w:r>
            <w:r>
              <w:rPr>
                <w:rFonts w:hint="eastAsia" w:ascii="宋体" w:hAnsi="宋体" w:cs="宋体"/>
                <w:color w:val="auto"/>
                <w:sz w:val="24"/>
              </w:rPr>
              <w:t>进行</w:t>
            </w:r>
            <w:r>
              <w:rPr>
                <w:rFonts w:hint="eastAsia" w:ascii="宋体" w:hAnsi="宋体" w:cs="宋体"/>
                <w:color w:val="auto"/>
                <w:sz w:val="24"/>
                <w:lang w:eastAsia="zh-Hans"/>
              </w:rPr>
              <w:t>食品安全及溯源管理。①食品配送单作为采购人与中标人的结账依据；②供应商准确填报所配送食品的来源渠道，杜绝随意乱填；③预包装食品要</w:t>
            </w:r>
            <w:r>
              <w:rPr>
                <w:rFonts w:hint="eastAsia" w:ascii="宋体" w:hAnsi="宋体" w:cs="宋体"/>
                <w:color w:val="auto"/>
                <w:sz w:val="24"/>
              </w:rPr>
              <w:t>提供</w:t>
            </w:r>
            <w:r>
              <w:rPr>
                <w:rFonts w:hint="eastAsia" w:ascii="宋体" w:hAnsi="宋体" w:cs="宋体"/>
                <w:color w:val="auto"/>
                <w:sz w:val="24"/>
                <w:lang w:eastAsia="zh-Hans"/>
              </w:rPr>
              <w:t>生产厂家、生产日期、批次号、保质期及相应证照等信息。</w:t>
            </w:r>
          </w:p>
          <w:p>
            <w:pPr>
              <w:ind w:firstLine="480"/>
              <w:rPr>
                <w:rFonts w:hint="eastAsia" w:ascii="宋体" w:hAnsi="宋体" w:cs="宋体"/>
                <w:color w:val="auto"/>
                <w:sz w:val="24"/>
              </w:rPr>
            </w:pPr>
            <w:r>
              <w:rPr>
                <w:rFonts w:hint="eastAsia" w:ascii="宋体" w:hAnsi="宋体" w:cs="宋体"/>
                <w:color w:val="auto"/>
                <w:sz w:val="24"/>
                <w:lang w:eastAsia="zh-Hans"/>
              </w:rPr>
              <w:t>14.供应商为本项目配置的专职服务保障人员，应满足项目及采购人要求。所有专职服务保障人员三年内无犯罪、吸毒、精神病、暴力史。专职服务保障人员每辆车配置1名驾驶员，1名装卸服务人员</w:t>
            </w:r>
            <w:r>
              <w:rPr>
                <w:rFonts w:hint="eastAsia" w:ascii="宋体" w:hAnsi="宋体" w:cs="宋体"/>
                <w:color w:val="auto"/>
                <w:sz w:val="24"/>
              </w:rPr>
              <w:t>。</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15.供应商须为本项目配置符合规定、项目及采购人要求的厢式食材配送专用车辆，且其中包含1辆冷链运输车，在本项目服务期限内不得擅自更换，若确需更换，须经采购人同意。</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16.中标人在签订采购合同时，须为采购人提供购买人民币叁仟万元(含叁仟万元)/年食品安全责任保险凭证。</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17.供应商中标后应根据采购人要求配合采购人提供完善的履约配置情况报告[包括但不限于人员、场地(办公场所、食材仓储库房、冷冻冷藏库房)、车辆等]并接受采购人实地监督，如发现中标人存在虚假响应情况(包括但不限于：2名及以上的单位同时使用同一地址、同一门牌号的场地作为办公场所、食材仓储库房、冷冻冷藏库房等情形)，采购人将报相关部门进行处理。</w:t>
            </w:r>
          </w:p>
          <w:p>
            <w:pPr>
              <w:ind w:firstLine="480"/>
              <w:rPr>
                <w:rFonts w:hint="eastAsia" w:ascii="Calibri" w:hAnsi="Calibri"/>
                <w:b/>
                <w:bCs/>
                <w:color w:val="auto"/>
                <w:lang w:eastAsia="zh-Hans"/>
              </w:rPr>
            </w:pPr>
            <w:r>
              <w:rPr>
                <w:rFonts w:hint="eastAsia" w:ascii="宋体" w:hAnsi="宋体" w:cs="宋体"/>
                <w:b/>
                <w:bCs/>
                <w:color w:val="auto"/>
                <w:sz w:val="24"/>
                <w:lang w:eastAsia="zh-Hans"/>
              </w:rPr>
              <w:t>（四）其他要求</w:t>
            </w:r>
          </w:p>
          <w:p>
            <w:pPr>
              <w:ind w:firstLine="480"/>
              <w:rPr>
                <w:rFonts w:hint="eastAsia" w:ascii="Calibri" w:hAnsi="Calibri"/>
                <w:color w:val="auto"/>
                <w:lang w:eastAsia="zh-Hans"/>
              </w:rPr>
            </w:pPr>
            <w:r>
              <w:rPr>
                <w:rFonts w:hint="eastAsia" w:ascii="宋体" w:hAnsi="宋体" w:cs="宋体"/>
                <w:color w:val="auto"/>
                <w:sz w:val="24"/>
                <w:lang w:eastAsia="zh-Hans"/>
              </w:rPr>
              <w:t>1.中标人实际配送产品必须与投标时承诺的质量指标保持一致或配送更高质量指标标准的产品(具体以采购人实际需求开展配送)。</w:t>
            </w:r>
          </w:p>
          <w:p>
            <w:pPr>
              <w:ind w:firstLine="480"/>
              <w:rPr>
                <w:rFonts w:hint="eastAsia" w:ascii="Calibri" w:hAnsi="Calibri"/>
                <w:color w:val="auto"/>
                <w:lang w:eastAsia="zh-Hans"/>
              </w:rPr>
            </w:pPr>
            <w:r>
              <w:rPr>
                <w:rFonts w:hint="eastAsia" w:ascii="宋体" w:hAnsi="宋体" w:cs="宋体"/>
                <w:color w:val="auto"/>
                <w:sz w:val="24"/>
                <w:lang w:eastAsia="zh-Hans"/>
              </w:rPr>
              <w:t>2.中标人须按照被服务单位规定的时间进行配送，采购人验收员通过看、闻、触摸等方法当场验收，检查食材是否有腐烂、异味等，拒收不符合要求的产品。中标人须提供配送产品相关的产品合格证和检验、检疫报告等材料。</w:t>
            </w:r>
          </w:p>
          <w:p>
            <w:pPr>
              <w:ind w:firstLine="482"/>
              <w:rPr>
                <w:rFonts w:hint="eastAsia" w:ascii="Calibri" w:hAnsi="Calibri"/>
                <w:color w:val="auto"/>
                <w:lang w:eastAsia="zh-Hans"/>
              </w:rPr>
            </w:pPr>
            <w:r>
              <w:rPr>
                <w:rFonts w:hint="eastAsia" w:ascii="宋体" w:hAnsi="宋体" w:cs="宋体"/>
                <w:b/>
                <w:color w:val="auto"/>
                <w:sz w:val="24"/>
                <w:lang w:eastAsia="zh-Hans"/>
              </w:rPr>
              <w:t>3.配送产品质量和服务考核</w:t>
            </w:r>
          </w:p>
          <w:p>
            <w:pPr>
              <w:ind w:firstLine="480"/>
              <w:jc w:val="center"/>
              <w:rPr>
                <w:rFonts w:hint="eastAsia" w:ascii="Calibri" w:hAnsi="Calibri"/>
                <w:color w:val="auto"/>
                <w:lang w:eastAsia="zh-Hans"/>
              </w:rPr>
            </w:pPr>
            <w:r>
              <w:rPr>
                <w:rFonts w:hint="eastAsia" w:ascii="宋体" w:hAnsi="宋体" w:cs="宋体"/>
                <w:color w:val="auto"/>
                <w:sz w:val="24"/>
                <w:lang w:eastAsia="zh-Hans"/>
              </w:rPr>
              <w:t>产品质量和服务评议考核标准表</w:t>
            </w:r>
          </w:p>
          <w:tbl>
            <w:tblPr>
              <w:tblStyle w:val="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35"/>
              <w:gridCol w:w="1213"/>
              <w:gridCol w:w="3575"/>
              <w:gridCol w:w="121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产品质量和服务评议考核标准表(总分100分)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质</w:t>
                  </w:r>
                </w:p>
                <w:p>
                  <w:pPr>
                    <w:jc w:val="center"/>
                    <w:rPr>
                      <w:rFonts w:hint="eastAsia" w:ascii="Calibri" w:hAnsi="Calibri"/>
                      <w:color w:val="auto"/>
                      <w:lang w:eastAsia="zh-Hans"/>
                    </w:rPr>
                  </w:pPr>
                  <w:r>
                    <w:rPr>
                      <w:rFonts w:hint="eastAsia" w:ascii="宋体" w:hAnsi="宋体" w:cs="宋体"/>
                      <w:color w:val="auto"/>
                      <w:sz w:val="24"/>
                      <w:lang w:eastAsia="zh-Hans"/>
                    </w:rPr>
                    <w:t>量</w:t>
                  </w:r>
                </w:p>
                <w:p>
                  <w:pPr>
                    <w:jc w:val="center"/>
                    <w:rPr>
                      <w:rFonts w:hint="eastAsia" w:ascii="Calibri" w:hAnsi="Calibri"/>
                      <w:color w:val="auto"/>
                      <w:lang w:eastAsia="zh-Hans"/>
                    </w:rPr>
                  </w:pPr>
                  <w:r>
                    <w:rPr>
                      <w:rFonts w:hint="eastAsia" w:ascii="宋体" w:hAnsi="宋体" w:cs="宋体"/>
                      <w:color w:val="auto"/>
                      <w:sz w:val="24"/>
                      <w:lang w:eastAsia="zh-Hans"/>
                    </w:rPr>
                    <w:t>类</w:t>
                  </w:r>
                </w:p>
                <w:p>
                  <w:pPr>
                    <w:jc w:val="center"/>
                    <w:rPr>
                      <w:rFonts w:hint="eastAsia" w:ascii="Calibri" w:hAnsi="Calibri"/>
                      <w:color w:val="auto"/>
                      <w:lang w:eastAsia="zh-Hans"/>
                    </w:rPr>
                  </w:pPr>
                  <w:r>
                    <w:rPr>
                      <w:rFonts w:hint="eastAsia" w:ascii="宋体" w:hAnsi="宋体" w:cs="宋体"/>
                      <w:color w:val="auto"/>
                      <w:sz w:val="24"/>
                      <w:lang w:eastAsia="zh-Hans"/>
                    </w:rPr>
                    <w:t>(90分)</w:t>
                  </w:r>
                </w:p>
              </w:tc>
              <w:tc>
                <w:tcPr>
                  <w:tcW w:w="804"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序号</w:t>
                  </w:r>
                </w:p>
              </w:tc>
              <w:tc>
                <w:tcPr>
                  <w:tcW w:w="2371"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考核标准</w:t>
                  </w:r>
                </w:p>
              </w:tc>
              <w:tc>
                <w:tcPr>
                  <w:tcW w:w="805"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最多扣分制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食材不新鲜有变质倾向的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肉类制品有异味的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食材被水浸泡后增重的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食材有砂石污染的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食材混有危害健康致病寄生虫、卵的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食材被交叉轻微污损的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未按食材标准进行配送的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食材以次充好的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一批次食材个别品种不洁净的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一批次食材3个以上品种不洁净的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食材整批不洁净的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配送破损变形食材料的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配送未经检疫的肉类及其它原材料的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配送食材混杂有明显异物的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退换食材仍然不合格的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配送成品原料无包装的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配送成品原料无生产批号或“三期”的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配送无卫生许可证的食材及原辅料的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提供未经检验或检验不合格出厂的食材</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配送的食材包装变形、渗漏的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配送的食材无正当理由私自调换外包装的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配送的食材外包装污染未造成内装食材受污损的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配送油脂产品不洁净、浑浊的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配送的米面油类等无与产品的名称、商标相一致的食品卫生检验合格证</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配送的食材有发潮现象的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配送食材有霉变现象的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配送禽蛋外壳有霉点影响品质的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配送的价格高于市场价格</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冷冻制品外置时间长出现化冰严重的(未变质)</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冷冻制品外置时间长出现化冰变质的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服</w:t>
                  </w:r>
                </w:p>
                <w:p>
                  <w:pPr>
                    <w:jc w:val="center"/>
                    <w:rPr>
                      <w:rFonts w:hint="eastAsia" w:ascii="Calibri" w:hAnsi="Calibri"/>
                      <w:color w:val="auto"/>
                      <w:lang w:eastAsia="zh-Hans"/>
                    </w:rPr>
                  </w:pPr>
                  <w:r>
                    <w:rPr>
                      <w:rFonts w:hint="eastAsia" w:ascii="宋体" w:hAnsi="宋体" w:cs="宋体"/>
                      <w:color w:val="auto"/>
                      <w:sz w:val="24"/>
                      <w:lang w:eastAsia="zh-Hans"/>
                    </w:rPr>
                    <w:t>务</w:t>
                  </w:r>
                </w:p>
                <w:p>
                  <w:pPr>
                    <w:jc w:val="center"/>
                    <w:rPr>
                      <w:rFonts w:hint="eastAsia" w:ascii="Calibri" w:hAnsi="Calibri"/>
                      <w:color w:val="auto"/>
                      <w:lang w:eastAsia="zh-Hans"/>
                    </w:rPr>
                  </w:pPr>
                  <w:r>
                    <w:rPr>
                      <w:rFonts w:hint="eastAsia" w:ascii="宋体" w:hAnsi="宋体" w:cs="宋体"/>
                      <w:color w:val="auto"/>
                      <w:sz w:val="24"/>
                      <w:lang w:eastAsia="zh-Hans"/>
                    </w:rPr>
                    <w:t>类</w:t>
                  </w:r>
                </w:p>
                <w:p>
                  <w:pPr>
                    <w:jc w:val="center"/>
                    <w:rPr>
                      <w:rFonts w:hint="eastAsia" w:ascii="Calibri" w:hAnsi="Calibri"/>
                      <w:color w:val="auto"/>
                      <w:lang w:eastAsia="zh-Hans"/>
                    </w:rPr>
                  </w:pPr>
                  <w:r>
                    <w:rPr>
                      <w:rFonts w:hint="eastAsia" w:ascii="宋体" w:hAnsi="宋体" w:cs="宋体"/>
                      <w:color w:val="auto"/>
                      <w:sz w:val="24"/>
                      <w:lang w:eastAsia="zh-Hans"/>
                    </w:rPr>
                    <w:t>(10分)</w:t>
                  </w: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31</w:t>
                  </w:r>
                </w:p>
              </w:tc>
              <w:tc>
                <w:tcPr>
                  <w:tcW w:w="3176" w:type="pct"/>
                  <w:gridSpan w:val="2"/>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配送服务满意度考核(得分说明：“优+”得10分，“优”得7-9分，“良”得4-6分，“一般”得1-3分，“差”不得分)。</w:t>
                  </w:r>
                </w:p>
                <w:p>
                  <w:pPr>
                    <w:rPr>
                      <w:rFonts w:hint="eastAsia" w:ascii="Calibri" w:hAnsi="Calibri"/>
                      <w:color w:val="auto"/>
                      <w:lang w:eastAsia="zh-Hans"/>
                    </w:rPr>
                  </w:pPr>
                  <w:r>
                    <w:rPr>
                      <w:rFonts w:hint="eastAsia" w:ascii="宋体" w:hAnsi="宋体" w:cs="宋体"/>
                      <w:color w:val="auto"/>
                      <w:sz w:val="24"/>
                      <w:lang w:eastAsia="zh-Hans"/>
                    </w:rPr>
                    <w:t>说明：“良”以下须提供扣分原因，并及时告之中标人。</w:t>
                  </w:r>
                </w:p>
              </w:tc>
            </w:tr>
          </w:tbl>
          <w:p>
            <w:pPr>
              <w:ind w:firstLine="480"/>
              <w:rPr>
                <w:rFonts w:hint="eastAsia" w:ascii="Calibri" w:hAnsi="Calibri"/>
                <w:color w:val="auto"/>
                <w:lang w:eastAsia="zh-Hans"/>
              </w:rPr>
            </w:pPr>
            <w:r>
              <w:rPr>
                <w:rFonts w:hint="eastAsia" w:ascii="宋体" w:hAnsi="宋体" w:cs="宋体"/>
                <w:color w:val="auto"/>
                <w:sz w:val="24"/>
                <w:lang w:eastAsia="zh-Hans"/>
              </w:rPr>
              <w:t>考核说明：</w:t>
            </w:r>
          </w:p>
          <w:p>
            <w:pPr>
              <w:ind w:firstLine="480"/>
              <w:rPr>
                <w:rFonts w:hint="eastAsia" w:ascii="Calibri" w:hAnsi="Calibri"/>
                <w:color w:val="auto"/>
                <w:lang w:eastAsia="zh-Hans"/>
              </w:rPr>
            </w:pPr>
            <w:r>
              <w:rPr>
                <w:rFonts w:hint="eastAsia" w:ascii="宋体" w:hAnsi="宋体" w:cs="宋体"/>
                <w:color w:val="auto"/>
                <w:sz w:val="24"/>
                <w:lang w:eastAsia="zh-Hans"/>
              </w:rPr>
              <w:t>(1)本项目的考核总分为：100分(其中：质量类90分，服务类10分，分值四舍五入取整数)，采购人将按照标准对中标人在配送过程中质量、服务情况进行评议。①每月考核得分90分及以上为合格；②考核得分89-80分一般，将按采购人要求进行整改；③考核得分79分值及以下视为不合格，将按采购人要求进行整改。此外，采购人将约谈中标人，若未按要求整改，采购人有权终止合同；④中标人连续2个月考核得分为79分及以下，采购人有权终止合同。</w:t>
            </w:r>
          </w:p>
          <w:p>
            <w:pPr>
              <w:ind w:firstLine="480"/>
              <w:rPr>
                <w:rFonts w:hint="eastAsia" w:ascii="Calibri" w:hAnsi="Calibri"/>
                <w:color w:val="auto"/>
                <w:lang w:eastAsia="zh-Hans"/>
              </w:rPr>
            </w:pPr>
            <w:r>
              <w:rPr>
                <w:rFonts w:hint="eastAsia" w:ascii="宋体" w:hAnsi="宋体" w:cs="宋体"/>
                <w:color w:val="auto"/>
                <w:sz w:val="24"/>
                <w:lang w:eastAsia="zh-Hans"/>
              </w:rPr>
              <w:t>(2)采购人每月一次对中标人的质量服务进行评议，考核结果将作为中标人是否能继续履行合同的主要依据。</w:t>
            </w:r>
          </w:p>
          <w:p>
            <w:pPr>
              <w:ind w:firstLine="480"/>
              <w:rPr>
                <w:rFonts w:hint="eastAsia" w:ascii="Calibri" w:hAnsi="Calibri"/>
                <w:color w:val="auto"/>
                <w:lang w:eastAsia="zh-Hans"/>
              </w:rPr>
            </w:pPr>
            <w:r>
              <w:rPr>
                <w:rFonts w:hint="eastAsia" w:ascii="宋体" w:hAnsi="宋体" w:cs="宋体"/>
                <w:color w:val="auto"/>
                <w:sz w:val="24"/>
                <w:lang w:eastAsia="zh-Hans"/>
              </w:rPr>
              <w:t>4.</w:t>
            </w:r>
            <w:r>
              <w:rPr>
                <w:rFonts w:hint="eastAsia" w:ascii="宋体" w:hAnsi="宋体" w:cs="宋体"/>
                <w:color w:val="auto"/>
                <w:sz w:val="24"/>
              </w:rPr>
              <w:t>供应商报价均为</w:t>
            </w:r>
            <w:r>
              <w:rPr>
                <w:rFonts w:hint="eastAsia" w:ascii="宋体" w:hAnsi="宋体" w:cs="宋体"/>
                <w:color w:val="auto"/>
                <w:sz w:val="24"/>
                <w:lang w:eastAsia="zh-Hans"/>
              </w:rPr>
              <w:t>响应采购</w:t>
            </w:r>
            <w:r>
              <w:rPr>
                <w:rFonts w:hint="eastAsia" w:ascii="宋体" w:hAnsi="宋体" w:cs="宋体"/>
                <w:color w:val="auto"/>
                <w:sz w:val="24"/>
              </w:rPr>
              <w:t>文件</w:t>
            </w:r>
            <w:r>
              <w:rPr>
                <w:rFonts w:hint="eastAsia" w:ascii="宋体" w:hAnsi="宋体" w:cs="宋体"/>
                <w:color w:val="auto"/>
                <w:sz w:val="24"/>
                <w:lang w:eastAsia="zh-Hans"/>
              </w:rPr>
              <w:t>要求的全部工作内容的价格体现，包含完成本项目所涉及</w:t>
            </w:r>
            <w:r>
              <w:rPr>
                <w:rFonts w:hint="eastAsia" w:ascii="宋体" w:hAnsi="宋体" w:cs="宋体"/>
                <w:color w:val="auto"/>
                <w:sz w:val="24"/>
              </w:rPr>
              <w:t>的食材、</w:t>
            </w:r>
            <w:r>
              <w:rPr>
                <w:rFonts w:hint="eastAsia" w:ascii="宋体" w:hAnsi="宋体" w:cs="宋体"/>
                <w:color w:val="auto"/>
                <w:sz w:val="24"/>
                <w:lang w:eastAsia="zh-Hans"/>
              </w:rPr>
              <w:t>原材料</w:t>
            </w:r>
            <w:r>
              <w:rPr>
                <w:rFonts w:hint="eastAsia" w:ascii="宋体" w:hAnsi="宋体" w:cs="宋体"/>
                <w:color w:val="auto"/>
                <w:sz w:val="24"/>
              </w:rPr>
              <w:t>、</w:t>
            </w:r>
            <w:r>
              <w:rPr>
                <w:rFonts w:hint="eastAsia" w:ascii="宋体" w:hAnsi="宋体" w:cs="宋体"/>
                <w:color w:val="auto"/>
                <w:sz w:val="24"/>
                <w:lang w:eastAsia="zh-Hans"/>
              </w:rPr>
              <w:t>人</w:t>
            </w:r>
            <w:r>
              <w:rPr>
                <w:rFonts w:hint="eastAsia" w:ascii="宋体" w:hAnsi="宋体" w:cs="宋体"/>
                <w:color w:val="auto"/>
                <w:sz w:val="24"/>
              </w:rPr>
              <w:t>工</w:t>
            </w:r>
            <w:r>
              <w:rPr>
                <w:rFonts w:hint="eastAsia" w:ascii="宋体" w:hAnsi="宋体" w:cs="宋体"/>
                <w:color w:val="auto"/>
                <w:sz w:val="24"/>
                <w:lang w:eastAsia="zh-Hans"/>
              </w:rPr>
              <w:t>、</w:t>
            </w:r>
            <w:r>
              <w:rPr>
                <w:rFonts w:hint="eastAsia" w:ascii="宋体" w:hAnsi="宋体" w:cs="宋体"/>
                <w:color w:val="auto"/>
                <w:sz w:val="24"/>
              </w:rPr>
              <w:t>安全、</w:t>
            </w:r>
            <w:r>
              <w:rPr>
                <w:rFonts w:hint="eastAsia" w:ascii="宋体" w:hAnsi="宋体" w:cs="宋体"/>
                <w:color w:val="auto"/>
                <w:sz w:val="24"/>
                <w:lang w:eastAsia="zh-Hans"/>
              </w:rPr>
              <w:t>设备</w:t>
            </w:r>
            <w:r>
              <w:rPr>
                <w:rFonts w:hint="eastAsia" w:ascii="宋体" w:hAnsi="宋体" w:cs="宋体"/>
                <w:color w:val="auto"/>
                <w:sz w:val="24"/>
              </w:rPr>
              <w:t>设施</w:t>
            </w:r>
            <w:r>
              <w:rPr>
                <w:rFonts w:hint="eastAsia" w:ascii="宋体" w:hAnsi="宋体" w:cs="宋体"/>
                <w:color w:val="auto"/>
                <w:sz w:val="24"/>
                <w:lang w:eastAsia="zh-Hans"/>
              </w:rPr>
              <w:t>投入、运输、冷藏、二次搬运、</w:t>
            </w:r>
            <w:r>
              <w:rPr>
                <w:rFonts w:hint="eastAsia" w:ascii="宋体" w:hAnsi="宋体" w:cs="宋体"/>
                <w:color w:val="FF0000"/>
                <w:sz w:val="24"/>
                <w:lang w:val="en-US" w:eastAsia="zh-CN"/>
              </w:rPr>
              <w:t>退换货、</w:t>
            </w:r>
            <w:r>
              <w:rPr>
                <w:rFonts w:hint="eastAsia" w:ascii="宋体" w:hAnsi="宋体" w:cs="宋体"/>
                <w:color w:val="auto"/>
                <w:sz w:val="24"/>
                <w:lang w:eastAsia="zh-Hans"/>
              </w:rPr>
              <w:t>保险、风险、税金、利润</w:t>
            </w:r>
            <w:r>
              <w:rPr>
                <w:rFonts w:hint="eastAsia" w:ascii="宋体" w:hAnsi="宋体" w:cs="宋体"/>
                <w:color w:val="auto"/>
                <w:sz w:val="24"/>
              </w:rPr>
              <w:t>等，</w:t>
            </w:r>
            <w:r>
              <w:rPr>
                <w:rFonts w:hint="eastAsia" w:ascii="宋体" w:hAnsi="宋体" w:cs="宋体"/>
                <w:color w:val="auto"/>
                <w:sz w:val="24"/>
                <w:lang w:eastAsia="zh-Hans"/>
              </w:rPr>
              <w:t>以及</w:t>
            </w:r>
            <w:r>
              <w:rPr>
                <w:rFonts w:hint="eastAsia" w:ascii="宋体" w:hAnsi="宋体" w:cs="宋体"/>
                <w:color w:val="auto"/>
                <w:sz w:val="24"/>
              </w:rPr>
              <w:t>采购</w:t>
            </w:r>
            <w:r>
              <w:rPr>
                <w:rFonts w:hint="eastAsia" w:ascii="宋体" w:hAnsi="宋体" w:cs="宋体"/>
                <w:color w:val="auto"/>
                <w:sz w:val="24"/>
                <w:lang w:eastAsia="zh-Hans"/>
              </w:rPr>
              <w:t>文件规定的一切费用。</w:t>
            </w:r>
          </w:p>
          <w:p>
            <w:pPr>
              <w:ind w:firstLine="482"/>
              <w:rPr>
                <w:rFonts w:hint="eastAsia" w:ascii="Calibri" w:hAnsi="Calibri"/>
                <w:color w:val="auto"/>
                <w:lang w:eastAsia="zh-Hans"/>
              </w:rPr>
            </w:pPr>
            <w:r>
              <w:rPr>
                <w:rFonts w:hint="eastAsia" w:ascii="宋体" w:hAnsi="宋体" w:cs="宋体"/>
                <w:bCs/>
                <w:color w:val="auto"/>
                <w:sz w:val="24"/>
                <w:lang w:eastAsia="zh-Hans"/>
              </w:rPr>
              <w:t>5.供应商在本次采购活动中提供的</w:t>
            </w:r>
            <w:r>
              <w:rPr>
                <w:rFonts w:hint="eastAsia" w:ascii="宋体" w:hAnsi="宋体" w:cs="宋体"/>
                <w:bCs/>
                <w:color w:val="auto"/>
                <w:sz w:val="24"/>
              </w:rPr>
              <w:t>中标价</w:t>
            </w:r>
            <w:r>
              <w:rPr>
                <w:rFonts w:hint="eastAsia" w:ascii="宋体" w:hAnsi="宋体" w:cs="宋体"/>
                <w:bCs/>
                <w:color w:val="auto"/>
                <w:sz w:val="24"/>
                <w:lang w:eastAsia="zh-Hans"/>
              </w:rPr>
              <w:t>将作为项目履约的价格依据。</w:t>
            </w:r>
          </w:p>
          <w:p>
            <w:pPr>
              <w:ind w:firstLine="482"/>
              <w:rPr>
                <w:rFonts w:hint="eastAsia" w:ascii="宋体" w:hAnsi="宋体" w:cs="宋体"/>
                <w:bCs/>
                <w:color w:val="auto"/>
                <w:sz w:val="24"/>
              </w:rPr>
            </w:pPr>
            <w:r>
              <w:rPr>
                <w:rFonts w:hint="eastAsia" w:ascii="宋体" w:hAnsi="宋体" w:cs="宋体"/>
                <w:bCs/>
                <w:color w:val="auto"/>
                <w:sz w:val="24"/>
                <w:lang w:eastAsia="zh-Hans"/>
              </w:rPr>
              <w:t>6.配送执行价格：实际</w:t>
            </w:r>
            <w:r>
              <w:rPr>
                <w:rFonts w:hint="eastAsia" w:ascii="宋体" w:hAnsi="宋体" w:cs="宋体"/>
                <w:bCs/>
                <w:color w:val="auto"/>
                <w:sz w:val="24"/>
              </w:rPr>
              <w:t>结算价=</w:t>
            </w:r>
            <w:r>
              <w:rPr>
                <w:rFonts w:hint="eastAsia" w:ascii="宋体" w:hAnsi="宋体" w:cs="宋体"/>
                <w:bCs/>
                <w:color w:val="auto"/>
                <w:sz w:val="24"/>
                <w:lang w:eastAsia="zh-Hans"/>
              </w:rPr>
              <w:t>市场参考价格</w:t>
            </w:r>
            <w:r>
              <w:rPr>
                <w:rFonts w:hint="eastAsia" w:ascii="宋体" w:hAnsi="宋体" w:cs="宋体"/>
                <w:bCs/>
                <w:color w:val="auto"/>
                <w:sz w:val="24"/>
              </w:rPr>
              <w:t>*（1-下浮比例）</w:t>
            </w:r>
            <w:r>
              <w:rPr>
                <w:rFonts w:hint="eastAsia" w:ascii="宋体" w:hAnsi="宋体" w:cs="宋体"/>
                <w:bCs/>
                <w:color w:val="auto"/>
                <w:sz w:val="24"/>
                <w:lang w:eastAsia="zh-Hans"/>
              </w:rPr>
              <w:t>。市场参考价格的确定：以配送当地眉山市发展和改革委员会官方网站公布的《主城区部分农贸市场价格》为准；如果官网价格表上没有的，由中标人和采购人、加工方代表根据实际需求到眉山市大型超市（永辉、大润发等）进行现场调查询价，以零售平均价作市场参考价格</w:t>
            </w:r>
            <w:r>
              <w:rPr>
                <w:rFonts w:hint="eastAsia" w:ascii="宋体" w:hAnsi="宋体" w:cs="宋体"/>
                <w:bCs/>
                <w:color w:val="auto"/>
                <w:sz w:val="24"/>
              </w:rPr>
              <w:t>。</w:t>
            </w:r>
          </w:p>
        </w:tc>
      </w:tr>
    </w:tbl>
    <w:p>
      <w:pPr>
        <w:rPr>
          <w:rFonts w:hint="eastAsia" w:ascii="Calibri" w:hAnsi="Calibri"/>
          <w:color w:val="auto"/>
          <w:lang w:eastAsia="zh-Hans"/>
        </w:rPr>
      </w:pPr>
    </w:p>
    <w:p>
      <w:pPr>
        <w:rPr>
          <w:rFonts w:hint="eastAsia" w:ascii="Calibri" w:hAnsi="Calibri"/>
          <w:color w:val="auto"/>
          <w:lang w:eastAsia="zh-Hans"/>
        </w:rPr>
      </w:pPr>
      <w:r>
        <w:rPr>
          <w:rFonts w:hint="eastAsia" w:ascii="Calibri" w:hAnsi="Calibri"/>
          <w:color w:val="auto"/>
          <w:lang w:eastAsia="zh-Hans"/>
        </w:rPr>
        <w:t>采购包：</w:t>
      </w:r>
      <w:r>
        <w:rPr>
          <w:rFonts w:hint="eastAsia" w:ascii="Calibri" w:hAnsi="Calibri"/>
          <w:color w:val="auto"/>
        </w:rPr>
        <w:t>生鲜肉类、禽肉类、禽蛋类、水产品类、</w:t>
      </w:r>
      <w:r>
        <w:rPr>
          <w:rFonts w:hint="eastAsia" w:ascii="Calibri" w:hAnsi="Calibri"/>
          <w:color w:val="auto"/>
          <w:lang w:eastAsia="zh-CN"/>
        </w:rPr>
        <w:t>烤肠肉肠</w:t>
      </w:r>
      <w:r>
        <w:rPr>
          <w:rFonts w:hint="eastAsia" w:ascii="Calibri" w:hAnsi="Calibri"/>
          <w:color w:val="auto"/>
        </w:rPr>
        <w:t>类等配送服务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0"/>
        <w:gridCol w:w="327"/>
        <w:gridCol w:w="73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0" w:type="dxa"/>
            <w:noWrap w:val="0"/>
            <w:vAlign w:val="center"/>
          </w:tcPr>
          <w:p>
            <w:pPr>
              <w:jc w:val="center"/>
              <w:rPr>
                <w:rFonts w:hint="eastAsia" w:ascii="Calibri" w:hAnsi="Calibri"/>
                <w:color w:val="auto"/>
                <w:lang w:eastAsia="zh-Hans"/>
              </w:rPr>
            </w:pPr>
            <w:r>
              <w:rPr>
                <w:rFonts w:hint="eastAsia" w:ascii="Calibri" w:hAnsi="Calibri"/>
                <w:color w:val="auto"/>
                <w:lang w:eastAsia="zh-Hans"/>
              </w:rPr>
              <w:t>参数性质</w:t>
            </w:r>
          </w:p>
        </w:tc>
        <w:tc>
          <w:tcPr>
            <w:tcW w:w="327" w:type="dxa"/>
            <w:noWrap w:val="0"/>
            <w:vAlign w:val="center"/>
          </w:tcPr>
          <w:p>
            <w:pPr>
              <w:jc w:val="center"/>
              <w:rPr>
                <w:rFonts w:hint="eastAsia" w:ascii="Calibri" w:hAnsi="Calibri"/>
                <w:color w:val="auto"/>
                <w:lang w:eastAsia="zh-Hans"/>
              </w:rPr>
            </w:pPr>
            <w:r>
              <w:rPr>
                <w:rFonts w:hint="eastAsia" w:ascii="Calibri" w:hAnsi="Calibri"/>
                <w:color w:val="auto"/>
                <w:lang w:eastAsia="zh-Hans"/>
              </w:rPr>
              <w:t>序号</w:t>
            </w:r>
          </w:p>
        </w:tc>
        <w:tc>
          <w:tcPr>
            <w:tcW w:w="7320" w:type="dxa"/>
            <w:noWrap w:val="0"/>
            <w:vAlign w:val="center"/>
          </w:tcPr>
          <w:p>
            <w:pPr>
              <w:jc w:val="center"/>
              <w:rPr>
                <w:rFonts w:hint="eastAsia" w:ascii="Calibri" w:hAnsi="Calibri"/>
                <w:color w:val="auto"/>
                <w:lang w:eastAsia="zh-Hans"/>
              </w:rPr>
            </w:pPr>
            <w:r>
              <w:rPr>
                <w:rFonts w:hint="eastAsia" w:ascii="Calibri" w:hAnsi="Calibri"/>
                <w:color w:val="auto"/>
                <w:lang w:eastAsia="zh-Hans"/>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0" w:type="dxa"/>
            <w:noWrap w:val="0"/>
            <w:vAlign w:val="top"/>
          </w:tcPr>
          <w:p>
            <w:pPr>
              <w:rPr>
                <w:rFonts w:hint="eastAsia" w:ascii="Calibri" w:hAnsi="Calibri"/>
                <w:color w:val="auto"/>
                <w:lang w:eastAsia="zh-Hans"/>
              </w:rPr>
            </w:pPr>
            <w:r>
              <w:rPr>
                <w:rFonts w:hint="eastAsia" w:ascii="Calibri" w:hAnsi="Calibri"/>
                <w:color w:val="auto"/>
                <w:lang w:eastAsia="zh-Hans"/>
              </w:rPr>
              <w:t>★</w:t>
            </w:r>
          </w:p>
        </w:tc>
        <w:tc>
          <w:tcPr>
            <w:tcW w:w="327" w:type="dxa"/>
            <w:noWrap w:val="0"/>
            <w:vAlign w:val="top"/>
          </w:tcPr>
          <w:p>
            <w:pPr>
              <w:rPr>
                <w:rFonts w:hint="eastAsia" w:ascii="Calibri" w:hAnsi="Calibri"/>
                <w:color w:val="auto"/>
              </w:rPr>
            </w:pPr>
            <w:r>
              <w:rPr>
                <w:rFonts w:hint="eastAsia" w:ascii="Calibri" w:hAnsi="Calibri"/>
                <w:color w:val="auto"/>
              </w:rPr>
              <w:t>1</w:t>
            </w:r>
          </w:p>
        </w:tc>
        <w:tc>
          <w:tcPr>
            <w:tcW w:w="7320" w:type="dxa"/>
            <w:noWrap w:val="0"/>
            <w:vAlign w:val="top"/>
          </w:tcPr>
          <w:p>
            <w:pPr>
              <w:numPr>
                <w:ilvl w:val="0"/>
                <w:numId w:val="1"/>
              </w:numPr>
              <w:rPr>
                <w:rFonts w:hint="eastAsia" w:ascii="宋体" w:hAnsi="宋体" w:cs="宋体"/>
                <w:b/>
                <w:bCs w:val="0"/>
                <w:color w:val="auto"/>
                <w:sz w:val="24"/>
                <w:lang w:eastAsia="zh-Hans"/>
              </w:rPr>
            </w:pPr>
            <w:r>
              <w:rPr>
                <w:rFonts w:hint="eastAsia" w:ascii="宋体" w:hAnsi="宋体" w:cs="宋体"/>
                <w:b/>
                <w:bCs w:val="0"/>
                <w:color w:val="auto"/>
                <w:sz w:val="24"/>
              </w:rPr>
              <w:t>配送资格</w:t>
            </w:r>
          </w:p>
          <w:p>
            <w:pPr>
              <w:ind w:firstLine="482" w:firstLineChars="200"/>
              <w:rPr>
                <w:rFonts w:hint="eastAsia" w:ascii="宋体" w:hAnsi="宋体" w:cs="宋体"/>
                <w:b/>
                <w:bCs w:val="0"/>
                <w:color w:val="auto"/>
                <w:sz w:val="24"/>
                <w:lang w:eastAsia="zh-Hans"/>
              </w:rPr>
            </w:pPr>
            <w:r>
              <w:rPr>
                <w:rFonts w:hint="eastAsia" w:ascii="宋体" w:hAnsi="宋体" w:cs="宋体"/>
                <w:b/>
                <w:bCs w:val="0"/>
                <w:color w:val="auto"/>
                <w:sz w:val="24"/>
              </w:rPr>
              <w:t>1.针对猪肉类食材供应：投标供应商应拥有自己的屠宰厂或</w:t>
            </w:r>
            <w:r>
              <w:rPr>
                <w:rFonts w:hint="eastAsia" w:ascii="宋体" w:hAnsi="宋体" w:cs="宋体"/>
                <w:b/>
                <w:bCs w:val="0"/>
                <w:color w:val="auto"/>
                <w:sz w:val="24"/>
                <w:lang w:eastAsia="zh-Hans"/>
              </w:rPr>
              <w:t>与一个专业屠宰企业</w:t>
            </w:r>
            <w:r>
              <w:rPr>
                <w:rFonts w:hint="eastAsia" w:ascii="宋体" w:hAnsi="宋体" w:cs="宋体"/>
                <w:b/>
                <w:bCs w:val="0"/>
                <w:color w:val="auto"/>
                <w:sz w:val="24"/>
              </w:rPr>
              <w:t>有</w:t>
            </w:r>
            <w:r>
              <w:rPr>
                <w:rFonts w:hint="eastAsia" w:ascii="宋体" w:hAnsi="宋体" w:cs="宋体"/>
                <w:b/>
                <w:bCs w:val="0"/>
                <w:color w:val="auto"/>
                <w:sz w:val="24"/>
                <w:lang w:eastAsia="zh-Hans"/>
              </w:rPr>
              <w:t>签订购销合同【</w:t>
            </w:r>
            <w:r>
              <w:rPr>
                <w:rFonts w:hint="eastAsia" w:ascii="宋体" w:hAnsi="宋体" w:cs="宋体"/>
                <w:b/>
                <w:bCs w:val="0"/>
                <w:color w:val="auto"/>
                <w:sz w:val="24"/>
              </w:rPr>
              <w:t>提供</w:t>
            </w:r>
            <w:r>
              <w:rPr>
                <w:rFonts w:hint="eastAsia" w:ascii="宋体" w:hAnsi="宋体" w:cs="宋体"/>
                <w:b/>
                <w:bCs w:val="0"/>
                <w:color w:val="auto"/>
                <w:sz w:val="24"/>
                <w:lang w:eastAsia="zh-Hans"/>
              </w:rPr>
              <w:t>屠宰企业</w:t>
            </w:r>
            <w:r>
              <w:rPr>
                <w:rFonts w:hint="eastAsia" w:ascii="宋体" w:hAnsi="宋体" w:cs="宋体"/>
                <w:b/>
                <w:bCs w:val="0"/>
                <w:color w:val="auto"/>
                <w:sz w:val="24"/>
              </w:rPr>
              <w:t>有效的</w:t>
            </w:r>
            <w:r>
              <w:rPr>
                <w:rFonts w:hint="eastAsia" w:ascii="宋体" w:hAnsi="宋体" w:cs="宋体"/>
                <w:b/>
                <w:bCs w:val="0"/>
                <w:color w:val="auto"/>
                <w:sz w:val="24"/>
                <w:lang w:eastAsia="zh-Hans"/>
              </w:rPr>
              <w:t>的食品经营许可证、动物防疫条件合格证、生猪定点屠宰证</w:t>
            </w:r>
            <w:r>
              <w:rPr>
                <w:rFonts w:hint="eastAsia" w:ascii="宋体" w:hAnsi="宋体" w:cs="宋体"/>
                <w:b/>
                <w:bCs w:val="0"/>
                <w:color w:val="auto"/>
                <w:sz w:val="24"/>
              </w:rPr>
              <w:t>，非自己的屠宰厂还需</w:t>
            </w:r>
            <w:r>
              <w:rPr>
                <w:rFonts w:hint="eastAsia" w:ascii="宋体" w:hAnsi="宋体" w:cs="宋体"/>
                <w:b/>
                <w:bCs w:val="0"/>
                <w:color w:val="auto"/>
                <w:sz w:val="24"/>
                <w:lang w:eastAsia="zh-Hans"/>
              </w:rPr>
              <w:t>提供</w:t>
            </w:r>
            <w:r>
              <w:rPr>
                <w:rFonts w:hint="eastAsia" w:ascii="宋体" w:hAnsi="宋体" w:cs="宋体"/>
                <w:b/>
                <w:bCs w:val="0"/>
                <w:color w:val="auto"/>
                <w:sz w:val="24"/>
              </w:rPr>
              <w:t>与</w:t>
            </w:r>
            <w:r>
              <w:rPr>
                <w:rFonts w:hint="eastAsia" w:ascii="宋体" w:hAnsi="宋体" w:cs="宋体"/>
                <w:b/>
                <w:bCs w:val="0"/>
                <w:color w:val="auto"/>
                <w:sz w:val="24"/>
                <w:lang w:eastAsia="zh-Hans"/>
              </w:rPr>
              <w:t>屠宰企业</w:t>
            </w:r>
            <w:r>
              <w:rPr>
                <w:rFonts w:hint="eastAsia" w:ascii="宋体" w:hAnsi="宋体" w:cs="宋体"/>
                <w:b/>
                <w:bCs w:val="0"/>
                <w:color w:val="auto"/>
                <w:sz w:val="24"/>
              </w:rPr>
              <w:t>的</w:t>
            </w:r>
            <w:r>
              <w:rPr>
                <w:rFonts w:hint="eastAsia" w:ascii="宋体" w:hAnsi="宋体" w:cs="宋体"/>
                <w:b/>
                <w:bCs w:val="0"/>
                <w:color w:val="auto"/>
                <w:sz w:val="24"/>
                <w:lang w:eastAsia="zh-Hans"/>
              </w:rPr>
              <w:t>购销合同（复印件盖鲜章）】</w:t>
            </w:r>
          </w:p>
          <w:p>
            <w:pPr>
              <w:ind w:firstLine="482" w:firstLineChars="200"/>
              <w:rPr>
                <w:rFonts w:hint="eastAsia" w:ascii="宋体" w:hAnsi="宋体" w:cs="宋体"/>
                <w:b/>
                <w:bCs w:val="0"/>
                <w:color w:val="auto"/>
                <w:sz w:val="24"/>
                <w:lang w:eastAsia="zh-Hans"/>
              </w:rPr>
            </w:pPr>
            <w:r>
              <w:rPr>
                <w:rFonts w:hint="eastAsia" w:ascii="宋体" w:hAnsi="宋体" w:cs="宋体"/>
                <w:b/>
                <w:bCs w:val="0"/>
                <w:color w:val="auto"/>
                <w:sz w:val="24"/>
              </w:rPr>
              <w:t>2.针对生鲜禽肉类食材供应：投标供应商应拥有自己的屠宰点或</w:t>
            </w:r>
            <w:r>
              <w:rPr>
                <w:rFonts w:hint="eastAsia" w:ascii="宋体" w:hAnsi="宋体" w:cs="宋体"/>
                <w:b/>
                <w:bCs w:val="0"/>
                <w:color w:val="auto"/>
                <w:sz w:val="24"/>
                <w:lang w:eastAsia="zh-Hans"/>
              </w:rPr>
              <w:t>与一个专业屠宰企业</w:t>
            </w:r>
            <w:r>
              <w:rPr>
                <w:rFonts w:hint="eastAsia" w:ascii="宋体" w:hAnsi="宋体" w:cs="宋体"/>
                <w:b/>
                <w:bCs w:val="0"/>
                <w:color w:val="auto"/>
                <w:sz w:val="24"/>
              </w:rPr>
              <w:t>有</w:t>
            </w:r>
            <w:r>
              <w:rPr>
                <w:rFonts w:hint="eastAsia" w:ascii="宋体" w:hAnsi="宋体" w:cs="宋体"/>
                <w:b/>
                <w:bCs w:val="0"/>
                <w:color w:val="auto"/>
                <w:sz w:val="24"/>
                <w:lang w:eastAsia="zh-Hans"/>
              </w:rPr>
              <w:t>签订购销合同【</w:t>
            </w:r>
            <w:r>
              <w:rPr>
                <w:rFonts w:hint="eastAsia" w:ascii="宋体" w:hAnsi="宋体" w:cs="宋体"/>
                <w:b/>
                <w:bCs w:val="0"/>
                <w:color w:val="auto"/>
                <w:sz w:val="24"/>
              </w:rPr>
              <w:t>提供</w:t>
            </w:r>
            <w:r>
              <w:rPr>
                <w:rFonts w:hint="eastAsia" w:ascii="宋体" w:hAnsi="宋体" w:cs="宋体"/>
                <w:b/>
                <w:bCs w:val="0"/>
                <w:color w:val="auto"/>
                <w:sz w:val="24"/>
                <w:lang w:eastAsia="zh-Hans"/>
              </w:rPr>
              <w:t>屠宰企业</w:t>
            </w:r>
            <w:r>
              <w:rPr>
                <w:rFonts w:hint="eastAsia" w:ascii="宋体" w:hAnsi="宋体" w:cs="宋体"/>
                <w:b/>
                <w:bCs w:val="0"/>
                <w:color w:val="auto"/>
                <w:sz w:val="24"/>
              </w:rPr>
              <w:t>有效的</w:t>
            </w:r>
            <w:r>
              <w:rPr>
                <w:rFonts w:hint="eastAsia" w:ascii="宋体" w:hAnsi="宋体" w:cs="宋体"/>
                <w:b/>
                <w:bCs w:val="0"/>
                <w:color w:val="auto"/>
                <w:sz w:val="24"/>
                <w:lang w:eastAsia="zh-Hans"/>
              </w:rPr>
              <w:t>的食品经营许可证、动物防疫条件合格证、</w:t>
            </w:r>
            <w:r>
              <w:rPr>
                <w:rFonts w:hint="eastAsia" w:ascii="宋体" w:hAnsi="宋体" w:cs="宋体"/>
                <w:b/>
                <w:bCs w:val="0"/>
                <w:color w:val="auto"/>
                <w:sz w:val="24"/>
              </w:rPr>
              <w:t>畜禽</w:t>
            </w:r>
            <w:r>
              <w:rPr>
                <w:rFonts w:hint="eastAsia" w:ascii="宋体" w:hAnsi="宋体" w:cs="宋体"/>
                <w:b/>
                <w:bCs w:val="0"/>
                <w:color w:val="auto"/>
                <w:sz w:val="24"/>
                <w:lang w:eastAsia="zh-Hans"/>
              </w:rPr>
              <w:t>定点屠宰证</w:t>
            </w:r>
            <w:r>
              <w:rPr>
                <w:rFonts w:hint="eastAsia" w:ascii="宋体" w:hAnsi="宋体" w:cs="宋体"/>
                <w:b/>
                <w:bCs w:val="0"/>
                <w:color w:val="auto"/>
                <w:sz w:val="24"/>
              </w:rPr>
              <w:t>，非自己的屠宰点还需</w:t>
            </w:r>
            <w:r>
              <w:rPr>
                <w:rFonts w:hint="eastAsia" w:ascii="宋体" w:hAnsi="宋体" w:cs="宋体"/>
                <w:b/>
                <w:bCs w:val="0"/>
                <w:color w:val="auto"/>
                <w:sz w:val="24"/>
                <w:lang w:eastAsia="zh-Hans"/>
              </w:rPr>
              <w:t>提供</w:t>
            </w:r>
            <w:r>
              <w:rPr>
                <w:rFonts w:hint="eastAsia" w:ascii="宋体" w:hAnsi="宋体" w:cs="宋体"/>
                <w:b/>
                <w:bCs w:val="0"/>
                <w:color w:val="auto"/>
                <w:sz w:val="24"/>
              </w:rPr>
              <w:t>与</w:t>
            </w:r>
            <w:r>
              <w:rPr>
                <w:rFonts w:hint="eastAsia" w:ascii="宋体" w:hAnsi="宋体" w:cs="宋体"/>
                <w:b/>
                <w:bCs w:val="0"/>
                <w:color w:val="auto"/>
                <w:sz w:val="24"/>
                <w:lang w:eastAsia="zh-Hans"/>
              </w:rPr>
              <w:t>屠宰企业</w:t>
            </w:r>
            <w:r>
              <w:rPr>
                <w:rFonts w:hint="eastAsia" w:ascii="宋体" w:hAnsi="宋体" w:cs="宋体"/>
                <w:b/>
                <w:bCs w:val="0"/>
                <w:color w:val="auto"/>
                <w:sz w:val="24"/>
              </w:rPr>
              <w:t>签订的</w:t>
            </w:r>
            <w:r>
              <w:rPr>
                <w:rFonts w:hint="eastAsia" w:ascii="宋体" w:hAnsi="宋体" w:cs="宋体"/>
                <w:b/>
                <w:bCs w:val="0"/>
                <w:color w:val="auto"/>
                <w:sz w:val="24"/>
                <w:lang w:eastAsia="zh-Hans"/>
              </w:rPr>
              <w:t>购销合同（复印件盖鲜章）】</w:t>
            </w:r>
          </w:p>
          <w:p>
            <w:pPr>
              <w:numPr>
                <w:ilvl w:val="0"/>
                <w:numId w:val="1"/>
              </w:numPr>
              <w:rPr>
                <w:rFonts w:hint="eastAsia" w:ascii="宋体" w:hAnsi="宋体" w:cs="宋体"/>
                <w:b/>
                <w:color w:val="auto"/>
                <w:sz w:val="24"/>
                <w:lang w:eastAsia="zh-Hans"/>
              </w:rPr>
            </w:pPr>
            <w:r>
              <w:rPr>
                <w:rFonts w:hint="eastAsia" w:ascii="宋体" w:hAnsi="宋体" w:cs="宋体"/>
                <w:b/>
                <w:color w:val="auto"/>
                <w:sz w:val="24"/>
                <w:lang w:eastAsia="zh-Hans"/>
              </w:rPr>
              <w:t>配送清单</w:t>
            </w:r>
          </w:p>
          <w:p>
            <w:pPr>
              <w:rPr>
                <w:rFonts w:hint="eastAsia" w:ascii="宋体" w:hAnsi="宋体" w:cs="宋体"/>
                <w:b/>
                <w:color w:val="auto"/>
                <w:sz w:val="24"/>
              </w:rPr>
            </w:pPr>
            <w:r>
              <w:rPr>
                <w:rFonts w:hint="eastAsia" w:ascii="宋体" w:hAnsi="宋体" w:cs="宋体"/>
                <w:b/>
                <w:color w:val="auto"/>
                <w:sz w:val="24"/>
              </w:rPr>
              <w:t xml:space="preserve">    1.</w:t>
            </w:r>
            <w:r>
              <w:rPr>
                <w:rFonts w:hint="eastAsia" w:ascii="Calibri" w:hAnsi="Calibri"/>
                <w:color w:val="auto"/>
              </w:rPr>
              <w:t>生鲜猪肉类：</w:t>
            </w:r>
            <w:r>
              <w:rPr>
                <w:rFonts w:hint="eastAsia" w:ascii="宋体" w:hAnsi="宋体" w:cs="宋体"/>
                <w:color w:val="auto"/>
                <w:kern w:val="0"/>
                <w:sz w:val="24"/>
              </w:rPr>
              <w:t>冷鲜分割肉</w:t>
            </w:r>
          </w:p>
          <w:p>
            <w:pPr>
              <w:ind w:firstLine="480"/>
              <w:rPr>
                <w:rFonts w:hint="eastAsia" w:ascii="Calibri" w:hAnsi="Calibri"/>
                <w:color w:val="auto"/>
                <w:lang w:eastAsia="zh-Hans"/>
              </w:rPr>
            </w:pPr>
            <w:r>
              <w:rPr>
                <w:rFonts w:hint="eastAsia" w:ascii="宋体" w:hAnsi="宋体" w:cs="宋体"/>
                <w:color w:val="auto"/>
                <w:sz w:val="24"/>
              </w:rPr>
              <w:t>2.</w:t>
            </w:r>
            <w:r>
              <w:rPr>
                <w:rFonts w:hint="eastAsia" w:ascii="宋体" w:hAnsi="宋体" w:cs="宋体"/>
                <w:color w:val="auto"/>
                <w:sz w:val="24"/>
                <w:lang w:eastAsia="zh-CN"/>
              </w:rPr>
              <w:t>烤肠肉肠类</w:t>
            </w:r>
            <w:r>
              <w:rPr>
                <w:rFonts w:hint="eastAsia" w:ascii="宋体" w:hAnsi="宋体" w:cs="宋体"/>
                <w:color w:val="auto"/>
                <w:sz w:val="24"/>
                <w:lang w:eastAsia="zh-Hans"/>
              </w:rPr>
              <w:t>：</w:t>
            </w:r>
            <w:r>
              <w:rPr>
                <w:rFonts w:hint="eastAsia" w:ascii="宋体" w:hAnsi="宋体" w:cs="宋体"/>
                <w:color w:val="auto"/>
                <w:sz w:val="24"/>
                <w:lang w:eastAsia="zh-CN"/>
              </w:rPr>
              <w:t>餐饮料理肠</w:t>
            </w:r>
            <w:r>
              <w:rPr>
                <w:rFonts w:hint="eastAsia" w:ascii="宋体" w:hAnsi="宋体" w:cs="宋体"/>
                <w:color w:val="auto"/>
                <w:sz w:val="24"/>
              </w:rPr>
              <w:t>、</w:t>
            </w:r>
            <w:r>
              <w:rPr>
                <w:rFonts w:hint="eastAsia" w:ascii="宋体" w:hAnsi="宋体" w:cs="宋体"/>
                <w:color w:val="auto"/>
                <w:sz w:val="24"/>
                <w:lang w:eastAsia="zh-CN"/>
              </w:rPr>
              <w:t>肉肠、烤肠、</w:t>
            </w:r>
            <w:r>
              <w:rPr>
                <w:rFonts w:hint="eastAsia" w:ascii="宋体" w:hAnsi="宋体" w:cs="宋体"/>
                <w:color w:val="auto"/>
                <w:sz w:val="24"/>
              </w:rPr>
              <w:t>火腿肠</w:t>
            </w:r>
            <w:r>
              <w:rPr>
                <w:rFonts w:hint="eastAsia" w:ascii="宋体" w:hAnsi="宋体" w:cs="宋体"/>
                <w:color w:val="auto"/>
                <w:sz w:val="24"/>
                <w:lang w:eastAsia="zh-CN"/>
              </w:rPr>
              <w:t>、桂花肠</w:t>
            </w:r>
            <w:r>
              <w:rPr>
                <w:rFonts w:hint="eastAsia" w:ascii="宋体" w:hAnsi="宋体" w:cs="宋体"/>
                <w:color w:val="auto"/>
                <w:sz w:val="24"/>
                <w:lang w:eastAsia="zh-Hans"/>
              </w:rPr>
              <w:t>等。</w:t>
            </w:r>
          </w:p>
          <w:p>
            <w:pPr>
              <w:ind w:firstLine="480"/>
              <w:rPr>
                <w:rFonts w:hint="eastAsia" w:ascii="宋体" w:hAnsi="宋体" w:cs="宋体"/>
                <w:color w:val="auto"/>
                <w:sz w:val="24"/>
                <w:lang w:eastAsia="zh-Hans"/>
              </w:rPr>
            </w:pPr>
            <w:r>
              <w:rPr>
                <w:rFonts w:hint="eastAsia" w:ascii="宋体" w:hAnsi="宋体" w:cs="宋体"/>
                <w:color w:val="auto"/>
                <w:sz w:val="24"/>
              </w:rPr>
              <w:t>3.</w:t>
            </w:r>
            <w:r>
              <w:rPr>
                <w:rFonts w:hint="eastAsia" w:ascii="宋体" w:hAnsi="宋体" w:cs="宋体"/>
                <w:color w:val="auto"/>
                <w:sz w:val="24"/>
                <w:lang w:eastAsia="zh-Hans"/>
              </w:rPr>
              <w:t>生鲜类食品：冷鲜畜禽肉、鲜蛋、水产品(海鱼、淡水鱼的草鱼、鲢鱼、鲫鱼、鲤鱼</w:t>
            </w:r>
            <w:r>
              <w:rPr>
                <w:rFonts w:hint="eastAsia" w:ascii="宋体" w:hAnsi="宋体" w:cs="宋体"/>
                <w:color w:val="auto"/>
                <w:sz w:val="24"/>
              </w:rPr>
              <w:t>、黔鱼</w:t>
            </w:r>
            <w:r>
              <w:rPr>
                <w:rFonts w:hint="eastAsia" w:ascii="宋体" w:hAnsi="宋体" w:cs="宋体"/>
                <w:color w:val="auto"/>
                <w:sz w:val="24"/>
                <w:lang w:eastAsia="zh-Hans"/>
              </w:rPr>
              <w:t>等、海水藻类的海带等)等。</w:t>
            </w:r>
          </w:p>
          <w:p>
            <w:pPr>
              <w:numPr>
                <w:ilvl w:val="0"/>
                <w:numId w:val="1"/>
              </w:numPr>
              <w:rPr>
                <w:rFonts w:hint="eastAsia" w:ascii="宋体" w:hAnsi="宋体" w:cs="宋体"/>
                <w:b/>
                <w:color w:val="auto"/>
                <w:sz w:val="24"/>
                <w:lang w:eastAsia="zh-Hans"/>
              </w:rPr>
            </w:pPr>
            <w:r>
              <w:rPr>
                <w:rFonts w:hint="eastAsia" w:ascii="宋体" w:hAnsi="宋体" w:cs="宋体"/>
                <w:b/>
                <w:color w:val="auto"/>
                <w:sz w:val="24"/>
              </w:rPr>
              <w:t>配送质量要求</w:t>
            </w:r>
          </w:p>
          <w:p>
            <w:pPr>
              <w:ind w:firstLine="482"/>
              <w:rPr>
                <w:rFonts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eastAsia="zh-Hans"/>
              </w:rPr>
              <w:t>整体要求</w:t>
            </w:r>
          </w:p>
          <w:p>
            <w:pPr>
              <w:ind w:firstLine="480"/>
              <w:rPr>
                <w:rFonts w:hint="eastAsia" w:ascii="Calibri" w:hAnsi="Calibri"/>
                <w:color w:val="auto"/>
                <w:lang w:eastAsia="zh-Hans"/>
              </w:rPr>
            </w:pPr>
            <w:r>
              <w:rPr>
                <w:rFonts w:hint="eastAsia" w:ascii="宋体" w:hAnsi="宋体" w:cs="宋体"/>
                <w:color w:val="auto"/>
                <w:sz w:val="24"/>
                <w:lang w:eastAsia="zh-Hans"/>
              </w:rPr>
              <w:t>1.1产品必须符合国家相关标准和强制性规定要求，为质量合格产品。</w:t>
            </w:r>
          </w:p>
          <w:p>
            <w:pPr>
              <w:ind w:firstLine="480"/>
              <w:rPr>
                <w:rFonts w:hint="eastAsia" w:ascii="Calibri" w:hAnsi="Calibri"/>
                <w:color w:val="auto"/>
                <w:lang w:eastAsia="zh-Hans"/>
              </w:rPr>
            </w:pPr>
            <w:r>
              <w:rPr>
                <w:rFonts w:hint="eastAsia" w:ascii="宋体" w:hAnsi="宋体" w:cs="宋体"/>
                <w:color w:val="auto"/>
                <w:sz w:val="24"/>
                <w:lang w:eastAsia="zh-Hans"/>
              </w:rPr>
              <w:t>1.2.产品的食品安全指标应符合相应食品安全国家标准的规定。标签明示信息、标签标识应符合《食品安全国家标准 鲜（冻）畜、禽产品》GB 2707—2016等要求。</w:t>
            </w:r>
          </w:p>
          <w:p>
            <w:pPr>
              <w:ind w:firstLine="480"/>
              <w:rPr>
                <w:rFonts w:hint="eastAsia" w:ascii="Calibri" w:hAnsi="Calibri"/>
                <w:color w:val="auto"/>
                <w:lang w:eastAsia="zh-Hans"/>
              </w:rPr>
            </w:pPr>
            <w:r>
              <w:rPr>
                <w:rFonts w:hint="eastAsia" w:ascii="宋体" w:hAnsi="宋体" w:cs="宋体"/>
                <w:color w:val="auto"/>
                <w:sz w:val="24"/>
                <w:lang w:eastAsia="zh-Hans"/>
              </w:rPr>
              <w:t>1.3.如国家制定新的食品安全标准，即按新标准执行。</w:t>
            </w:r>
          </w:p>
          <w:p>
            <w:pPr>
              <w:ind w:firstLine="480"/>
              <w:rPr>
                <w:rFonts w:hint="eastAsia" w:ascii="Calibri" w:hAnsi="Calibri"/>
                <w:color w:val="auto"/>
                <w:lang w:eastAsia="zh-Hans"/>
              </w:rPr>
            </w:pPr>
            <w:r>
              <w:rPr>
                <w:rFonts w:hint="eastAsia" w:ascii="宋体" w:hAnsi="宋体" w:cs="宋体"/>
                <w:color w:val="auto"/>
                <w:sz w:val="24"/>
                <w:lang w:eastAsia="zh-Hans"/>
              </w:rPr>
              <w:t>1.4.所有涉及具有国家标识、有质保期要求的食品，配送时产品保质期到期截止时间应大于保质期在三分之二的时间。</w:t>
            </w:r>
          </w:p>
          <w:p>
            <w:pPr>
              <w:ind w:firstLine="480"/>
              <w:rPr>
                <w:rFonts w:hint="eastAsia" w:ascii="宋体" w:hAnsi="宋体" w:cs="宋体"/>
                <w:color w:val="auto"/>
                <w:sz w:val="24"/>
                <w:szCs w:val="24"/>
              </w:rPr>
            </w:pPr>
            <w:r>
              <w:rPr>
                <w:rFonts w:hint="eastAsia" w:ascii="宋体" w:hAnsi="宋体" w:cs="宋体"/>
                <w:color w:val="auto"/>
                <w:sz w:val="24"/>
                <w:lang w:eastAsia="zh-Hans"/>
              </w:rPr>
              <w:t>1.5.供应商在配送时按要求提供产品所涉及的《食品生产许可证》、《生猪定点屠宰证》</w:t>
            </w:r>
            <w:r>
              <w:rPr>
                <w:rFonts w:hint="eastAsia" w:ascii="宋体" w:hAnsi="宋体" w:cs="宋体"/>
                <w:color w:val="auto"/>
                <w:sz w:val="24"/>
              </w:rPr>
              <w:t>、《家禽</w:t>
            </w:r>
            <w:r>
              <w:rPr>
                <w:rFonts w:hint="eastAsia" w:ascii="宋体" w:hAnsi="宋体" w:cs="宋体"/>
                <w:color w:val="auto"/>
                <w:sz w:val="24"/>
                <w:lang w:eastAsia="zh-Hans"/>
              </w:rPr>
              <w:t>定点屠宰证</w:t>
            </w:r>
            <w:r>
              <w:rPr>
                <w:rFonts w:hint="eastAsia" w:ascii="宋体" w:hAnsi="宋体" w:cs="宋体"/>
                <w:color w:val="auto"/>
                <w:sz w:val="24"/>
              </w:rPr>
              <w:t>》</w:t>
            </w:r>
            <w:r>
              <w:rPr>
                <w:rFonts w:hint="eastAsia" w:ascii="宋体" w:hAnsi="宋体" w:cs="宋体"/>
                <w:color w:val="auto"/>
                <w:sz w:val="24"/>
                <w:lang w:eastAsia="zh-Hans"/>
              </w:rPr>
              <w:t>和《动物防疫条件合格证》等国家强制规定材料，不得提供转基因食品或利用转基因食品原料加工的成品，供应商所供产品达到相关食品卫生安全规定，如国家有出台新的更高标准的，以新的更高标准为准，保证所供产品配送到采购人时的质量、卫生和安全。</w:t>
            </w:r>
            <w:r>
              <w:rPr>
                <w:rFonts w:hint="eastAsia" w:ascii="宋体" w:hAnsi="宋体" w:cs="宋体"/>
                <w:color w:val="auto"/>
                <w:sz w:val="24"/>
                <w:szCs w:val="24"/>
              </w:rPr>
              <w:t>拥有恒温冷链库。</w:t>
            </w:r>
          </w:p>
          <w:p>
            <w:pPr>
              <w:ind w:firstLine="480" w:firstLineChars="200"/>
              <w:rPr>
                <w:rFonts w:hint="eastAsia" w:ascii="宋体" w:hAnsi="宋体" w:cs="宋体"/>
                <w:color w:val="auto"/>
                <w:sz w:val="24"/>
                <w:szCs w:val="24"/>
              </w:rPr>
            </w:pPr>
            <w:r>
              <w:rPr>
                <w:rFonts w:hint="eastAsia" w:ascii="宋体" w:hAnsi="宋体" w:cs="宋体"/>
                <w:color w:val="auto"/>
                <w:sz w:val="24"/>
              </w:rPr>
              <w:t>1.6</w:t>
            </w:r>
            <w:r>
              <w:rPr>
                <w:rFonts w:hint="eastAsia" w:ascii="宋体" w:hAnsi="宋体" w:cs="宋体"/>
                <w:color w:val="auto"/>
                <w:sz w:val="24"/>
                <w:lang w:eastAsia="zh-Hans"/>
              </w:rPr>
              <w:t>食品供应链必须明确，所有食品的来源必须清晰，来源应当是生产厂家或受地方政府部门监管的流通市场。</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w:t>
            </w:r>
            <w:r>
              <w:rPr>
                <w:rFonts w:hint="eastAsia" w:ascii="宋体" w:hAnsi="宋体" w:cs="宋体"/>
                <w:color w:val="auto"/>
                <w:sz w:val="24"/>
              </w:rPr>
              <w:t>7</w:t>
            </w:r>
            <w:r>
              <w:rPr>
                <w:rFonts w:hint="eastAsia" w:ascii="宋体" w:hAnsi="宋体" w:cs="宋体"/>
                <w:color w:val="auto"/>
                <w:sz w:val="24"/>
                <w:lang w:eastAsia="zh-Hans"/>
              </w:rPr>
              <w:t>包装要求：符合国家最新标准及《商品包装政府采购需求标准(试行)》、《快递包装政府采购需求标准(试行)》(财办库〔2020〕123号)相关要求。包装标识清楚，印有SC标记、生产日期、保质期、生产厂家、电话，规格由双方协商确定，以便于运输存储使用为原则。</w:t>
            </w:r>
          </w:p>
          <w:p>
            <w:pPr>
              <w:ind w:firstLine="482"/>
              <w:rPr>
                <w:rFonts w:hint="eastAsia" w:ascii="Calibri" w:hAnsi="Calibri"/>
                <w:color w:val="auto"/>
                <w:lang w:eastAsia="zh-Hans"/>
              </w:rPr>
            </w:pPr>
            <w:r>
              <w:rPr>
                <w:rFonts w:hint="eastAsia" w:ascii="宋体" w:hAnsi="宋体" w:cs="宋体"/>
                <w:b/>
                <w:color w:val="auto"/>
                <w:sz w:val="24"/>
                <w:lang w:eastAsia="zh-Hans"/>
              </w:rPr>
              <w:t>2.具体质量标准：</w:t>
            </w:r>
          </w:p>
          <w:p>
            <w:pPr>
              <w:ind w:firstLine="480"/>
              <w:rPr>
                <w:rFonts w:hint="eastAsia" w:ascii="宋体" w:hAnsi="宋体" w:cs="宋体"/>
                <w:b/>
                <w:color w:val="auto"/>
                <w:sz w:val="24"/>
                <w:lang w:eastAsia="zh-Hans"/>
              </w:rPr>
            </w:pPr>
            <w:r>
              <w:rPr>
                <w:rFonts w:hint="eastAsia" w:ascii="宋体" w:hAnsi="宋体" w:cs="宋体"/>
                <w:b/>
                <w:color w:val="auto"/>
                <w:sz w:val="24"/>
                <w:lang w:eastAsia="zh-Hans"/>
              </w:rPr>
              <w:t>2.1预包装类食品：</w:t>
            </w:r>
          </w:p>
          <w:p>
            <w:pPr>
              <w:ind w:firstLine="482"/>
              <w:rPr>
                <w:rFonts w:hint="eastAsia" w:ascii="Calibri" w:hAnsi="Calibri"/>
                <w:color w:val="auto"/>
                <w:lang w:eastAsia="zh-Hans"/>
              </w:rPr>
            </w:pPr>
            <w:r>
              <w:rPr>
                <w:rFonts w:hint="eastAsia" w:ascii="宋体" w:hAnsi="宋体" w:cs="宋体"/>
                <w:b/>
                <w:color w:val="auto"/>
                <w:sz w:val="24"/>
                <w:lang w:eastAsia="zh-Hans"/>
              </w:rPr>
              <w:t>2.2生鲜类食品：</w:t>
            </w:r>
          </w:p>
          <w:p>
            <w:pPr>
              <w:ind w:firstLine="480"/>
              <w:rPr>
                <w:rFonts w:hint="eastAsia" w:ascii="Calibri" w:hAnsi="Calibri"/>
                <w:color w:val="auto"/>
                <w:lang w:eastAsia="zh-Hans"/>
              </w:rPr>
            </w:pPr>
            <w:r>
              <w:rPr>
                <w:rFonts w:hint="eastAsia" w:ascii="宋体" w:hAnsi="宋体" w:cs="宋体"/>
                <w:color w:val="auto"/>
                <w:sz w:val="24"/>
                <w:lang w:eastAsia="zh-Hans"/>
              </w:rPr>
              <w:t>（1）冷鲜畜禽肉的食品安全指标应符合GB 2707-2016、GB 18394-2020(如国家标准修订或变更，按最新标准执行)的规定，其中：</w:t>
            </w:r>
          </w:p>
          <w:p>
            <w:pPr>
              <w:ind w:firstLine="480"/>
              <w:rPr>
                <w:rFonts w:hint="eastAsia" w:ascii="Calibri" w:hAnsi="Calibri"/>
                <w:color w:val="auto"/>
                <w:lang w:eastAsia="zh-Hans"/>
              </w:rPr>
            </w:pPr>
            <w:r>
              <w:rPr>
                <w:rFonts w:hint="eastAsia" w:ascii="宋体" w:hAnsi="宋体" w:cs="宋体"/>
                <w:color w:val="auto"/>
                <w:sz w:val="24"/>
                <w:lang w:eastAsia="zh-Hans"/>
              </w:rPr>
              <w:t>①鲜片猪肉(不包括种猪、晚阉猪来源的片猪肉)的质量指标应符合GB/T 9959.1-2019(如国家标准修订或变更，按最新标准执行)的相应质量指标要求；</w:t>
            </w:r>
          </w:p>
          <w:p>
            <w:pPr>
              <w:ind w:firstLine="480"/>
              <w:rPr>
                <w:rFonts w:hint="eastAsia" w:ascii="Calibri" w:hAnsi="Calibri"/>
                <w:color w:val="auto"/>
                <w:lang w:eastAsia="zh-Hans"/>
              </w:rPr>
            </w:pPr>
            <w:r>
              <w:rPr>
                <w:rFonts w:hint="eastAsia" w:ascii="宋体" w:hAnsi="宋体" w:cs="宋体"/>
                <w:color w:val="auto"/>
                <w:sz w:val="24"/>
                <w:lang w:eastAsia="zh-Hans"/>
              </w:rPr>
              <w:t>②精肉：新鲜、去皮去骨，瘦肉占80%以上。肉质紧密，富有弹性，膘肥嫩、色雪白，且有光泽。瘦肉部分呈淡红色，有光泽，不发黏。三线肉：(位于猪的腹部，即是在猪肋排上的肉，新鲜，半肥半瘦)。可用手摸，略有沾手感觉，肉上无血，肥肉、瘦肉红白分明、色鲜艳。应为当日生产的冷鲜肉，保证肉质新鲜，及时配送；</w:t>
            </w:r>
          </w:p>
          <w:p>
            <w:pPr>
              <w:ind w:firstLine="480"/>
              <w:rPr>
                <w:rFonts w:hint="eastAsia" w:ascii="Calibri" w:hAnsi="Calibri"/>
                <w:color w:val="auto"/>
                <w:lang w:eastAsia="zh-Hans"/>
              </w:rPr>
            </w:pPr>
            <w:r>
              <w:rPr>
                <w:rFonts w:hint="eastAsia" w:ascii="宋体" w:hAnsi="宋体" w:cs="宋体"/>
                <w:color w:val="auto"/>
                <w:sz w:val="24"/>
                <w:lang w:eastAsia="zh-Hans"/>
              </w:rPr>
              <w:t>③畜肉品须色泽鲜亮、无任何异味、无毛发、按压无水迹。禽肉品须去头、去脚、去内脏。肉面干净、无任何异味、无毛发、表皮处理清洁，大小统一、码放整齐；</w:t>
            </w:r>
          </w:p>
          <w:p>
            <w:pPr>
              <w:ind w:firstLine="480"/>
              <w:rPr>
                <w:rFonts w:hint="eastAsia" w:ascii="Calibri" w:hAnsi="Calibri"/>
                <w:color w:val="auto"/>
                <w:lang w:eastAsia="zh-Hans"/>
              </w:rPr>
            </w:pPr>
            <w:r>
              <w:rPr>
                <w:rFonts w:hint="eastAsia" w:ascii="宋体" w:hAnsi="宋体" w:cs="宋体"/>
                <w:color w:val="auto"/>
                <w:sz w:val="24"/>
                <w:lang w:eastAsia="zh-Hans"/>
              </w:rPr>
              <w:t>④国家有定点屠宰、检验检疫要求的品种，应来自于定点屠宰厂出品、有国家规定的动物产品检疫合格证明及验讫印章、肉品品质检验合格证明及验讫印章(以上证明材料必须随每批次的产品同时提供)。</w:t>
            </w:r>
          </w:p>
          <w:p>
            <w:pPr>
              <w:ind w:firstLine="480"/>
              <w:rPr>
                <w:rFonts w:hint="eastAsia" w:ascii="Calibri" w:hAnsi="Calibri"/>
                <w:color w:val="auto"/>
                <w:lang w:eastAsia="zh-Hans"/>
              </w:rPr>
            </w:pPr>
            <w:r>
              <w:rPr>
                <w:rFonts w:hint="eastAsia" w:ascii="宋体" w:hAnsi="宋体" w:cs="宋体"/>
                <w:color w:val="auto"/>
                <w:sz w:val="24"/>
                <w:lang w:eastAsia="zh-Hans"/>
              </w:rPr>
              <w:t>(2)鲜蛋的食品安全指标应符合GB 2749-2015(如国家标准修订或变更，按最新标准执行)的规定，感官指标不低于国家有关食品质量标准的二级指标要求；生鲜禽蛋应有其所在地农业部门的检疫(或检测)合格证明或检疫(或检测)验讫标识。保证新鲜、清洁、无破损；外壳坚固完整，色泽自然有光泽；包装应采用符合国家卫生标准要求的包装材料。</w:t>
            </w:r>
          </w:p>
          <w:p>
            <w:pPr>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(3)水产品(海鱼、淡水鱼的草鱼、鲢鱼、鲫鱼、鲤鱼等)、水产品(海水藻类的海带、紫菜等)的食品安全指标应分别符合GB 2733-2015(如国家标准修订或变更，按最新标准执行)、GB 19643-2016(如国家标准修订或变更，按最新标准执行)的规定。</w:t>
            </w:r>
          </w:p>
          <w:p>
            <w:pPr>
              <w:numPr>
                <w:ilvl w:val="0"/>
                <w:numId w:val="1"/>
              </w:numPr>
              <w:rPr>
                <w:rFonts w:hint="eastAsia" w:ascii="宋体" w:hAnsi="宋体" w:cs="宋体"/>
                <w:b/>
                <w:color w:val="auto"/>
                <w:sz w:val="24"/>
                <w:lang w:eastAsia="zh-Hans"/>
              </w:rPr>
            </w:pPr>
            <w:r>
              <w:rPr>
                <w:rFonts w:hint="eastAsia" w:ascii="宋体" w:hAnsi="宋体" w:cs="宋体"/>
                <w:b/>
                <w:color w:val="auto"/>
                <w:sz w:val="24"/>
                <w:lang w:eastAsia="zh-Hans"/>
              </w:rPr>
              <w:t>配送服务要求</w:t>
            </w:r>
          </w:p>
          <w:p>
            <w:pPr>
              <w:ind w:firstLine="480"/>
              <w:rPr>
                <w:rFonts w:hint="eastAsia" w:ascii="Calibri" w:hAnsi="Calibri"/>
                <w:color w:val="auto"/>
                <w:lang w:eastAsia="zh-Hans"/>
              </w:rPr>
            </w:pPr>
            <w:r>
              <w:rPr>
                <w:rFonts w:hint="eastAsia" w:ascii="宋体" w:hAnsi="宋体" w:cs="宋体"/>
                <w:color w:val="auto"/>
                <w:sz w:val="24"/>
                <w:lang w:eastAsia="zh-Hans"/>
              </w:rPr>
              <w:t>1.供应商在配送过程中要做好配送食材的保鲜、保质措施，同时不得喷洒有毒有害物质进行保鲜或保质。</w:t>
            </w:r>
          </w:p>
          <w:p>
            <w:pPr>
              <w:ind w:firstLine="480"/>
              <w:rPr>
                <w:rFonts w:hint="eastAsia" w:ascii="Calibri" w:hAnsi="Calibri"/>
                <w:color w:val="auto"/>
                <w:lang w:eastAsia="zh-Hans"/>
              </w:rPr>
            </w:pPr>
            <w:r>
              <w:rPr>
                <w:rFonts w:hint="eastAsia" w:ascii="宋体" w:hAnsi="宋体" w:cs="宋体"/>
                <w:color w:val="auto"/>
                <w:sz w:val="24"/>
                <w:lang w:eastAsia="zh-Hans"/>
              </w:rPr>
              <w:t>2.肉、禽等食品必须当日配送，其余食品原料可视采购人实际需求合理配送，但必须确保食品原料新鲜、优质、安全、及时。猪肉类，需要</w:t>
            </w:r>
            <w:r>
              <w:rPr>
                <w:rFonts w:hint="eastAsia" w:ascii="宋体" w:hAnsi="宋体" w:cs="宋体"/>
                <w:color w:val="auto"/>
                <w:sz w:val="24"/>
              </w:rPr>
              <w:t>按采购人需求</w:t>
            </w:r>
            <w:r>
              <w:rPr>
                <w:rFonts w:hint="eastAsia" w:ascii="宋体" w:hAnsi="宋体" w:cs="宋体"/>
                <w:color w:val="auto"/>
                <w:sz w:val="24"/>
                <w:lang w:eastAsia="zh-Hans"/>
              </w:rPr>
              <w:t>分割肉</w:t>
            </w:r>
            <w:r>
              <w:rPr>
                <w:rFonts w:hint="eastAsia" w:ascii="宋体" w:hAnsi="宋体" w:cs="宋体"/>
                <w:color w:val="auto"/>
                <w:sz w:val="24"/>
              </w:rPr>
              <w:t>。</w:t>
            </w:r>
            <w:r>
              <w:rPr>
                <w:rFonts w:hint="eastAsia" w:ascii="宋体" w:hAnsi="宋体" w:cs="宋体"/>
                <w:color w:val="auto"/>
                <w:sz w:val="24"/>
                <w:lang w:eastAsia="zh-Hans"/>
              </w:rPr>
              <w:t>猪肉类</w:t>
            </w:r>
            <w:r>
              <w:rPr>
                <w:rFonts w:hint="eastAsia" w:ascii="宋体" w:hAnsi="宋体" w:cs="宋体"/>
                <w:color w:val="auto"/>
                <w:sz w:val="24"/>
              </w:rPr>
              <w:t>与</w:t>
            </w:r>
            <w:r>
              <w:rPr>
                <w:rFonts w:hint="eastAsia" w:ascii="宋体" w:hAnsi="宋体" w:cs="宋体"/>
                <w:color w:val="auto"/>
                <w:sz w:val="24"/>
                <w:szCs w:val="24"/>
              </w:rPr>
              <w:t>生鲜禽肉</w:t>
            </w:r>
            <w:r>
              <w:rPr>
                <w:rFonts w:hint="eastAsia" w:ascii="宋体" w:hAnsi="宋体" w:cs="宋体"/>
                <w:color w:val="auto"/>
                <w:sz w:val="24"/>
              </w:rPr>
              <w:t>需</w:t>
            </w:r>
            <w:r>
              <w:rPr>
                <w:rFonts w:hint="eastAsia" w:ascii="宋体" w:hAnsi="宋体" w:cs="宋体"/>
                <w:color w:val="auto"/>
                <w:sz w:val="24"/>
                <w:lang w:eastAsia="zh-Hans"/>
              </w:rPr>
              <w:t>每天早上7点以前送到食堂</w:t>
            </w:r>
            <w:r>
              <w:rPr>
                <w:rFonts w:hint="eastAsia" w:ascii="宋体" w:hAnsi="宋体" w:cs="宋体"/>
                <w:color w:val="auto"/>
                <w:sz w:val="24"/>
              </w:rPr>
              <w:t>。</w:t>
            </w:r>
            <w:r>
              <w:rPr>
                <w:rFonts w:hint="eastAsia" w:ascii="宋体" w:hAnsi="宋体" w:cs="宋体"/>
                <w:color w:val="auto"/>
                <w:sz w:val="24"/>
                <w:szCs w:val="24"/>
              </w:rPr>
              <w:t>鱼类应是鲜活鱼，必须按照食堂要求进行现场宰杀，每天早上7点以前送到食堂。</w:t>
            </w:r>
          </w:p>
          <w:p>
            <w:pPr>
              <w:ind w:firstLine="480"/>
              <w:rPr>
                <w:rFonts w:hint="eastAsia" w:ascii="Calibri" w:hAnsi="Calibri"/>
                <w:color w:val="auto"/>
                <w:lang w:eastAsia="zh-Hans"/>
              </w:rPr>
            </w:pPr>
            <w:r>
              <w:rPr>
                <w:rFonts w:hint="eastAsia" w:ascii="宋体" w:hAnsi="宋体" w:cs="宋体"/>
                <w:color w:val="auto"/>
                <w:sz w:val="24"/>
                <w:lang w:eastAsia="zh-Hans"/>
              </w:rPr>
              <w:t>3.供应商在配送时按采购人要求提供具有资质的第三方检测机构出具的肉禽类兽药残留检测报告等相关涉及健康安全的检测报告。</w:t>
            </w:r>
          </w:p>
          <w:p>
            <w:pPr>
              <w:ind w:firstLine="480"/>
              <w:rPr>
                <w:rFonts w:hint="eastAsia" w:ascii="Calibri" w:hAnsi="Calibri"/>
                <w:color w:val="auto"/>
                <w:lang w:eastAsia="zh-Hans"/>
              </w:rPr>
            </w:pPr>
            <w:r>
              <w:rPr>
                <w:rFonts w:hint="eastAsia" w:ascii="宋体" w:hAnsi="宋体" w:cs="宋体"/>
                <w:color w:val="auto"/>
                <w:sz w:val="24"/>
                <w:lang w:eastAsia="zh-Hans"/>
              </w:rPr>
              <w:t>4.合同有效期内，采购人有权委托第三方具有检测资质的检测机构对配送的食品原料进行不少于两次抽样检测，供应商应积极配合。</w:t>
            </w:r>
          </w:p>
          <w:p>
            <w:pPr>
              <w:ind w:firstLine="480"/>
              <w:rPr>
                <w:rFonts w:hint="eastAsia" w:ascii="Calibri" w:hAnsi="Calibri"/>
                <w:color w:val="auto"/>
                <w:lang w:eastAsia="zh-Hans"/>
              </w:rPr>
            </w:pPr>
            <w:r>
              <w:rPr>
                <w:rFonts w:hint="eastAsia" w:ascii="宋体" w:hAnsi="宋体" w:cs="宋体"/>
                <w:color w:val="auto"/>
                <w:sz w:val="24"/>
                <w:lang w:eastAsia="zh-Hans"/>
              </w:rPr>
              <w:t>5.供应商所提供的食品依据《中华人民共和国食品安全法》和《餐饮服务食品采购索证索票管理规定》等法律法规，应符合国家检验检疫标准。</w:t>
            </w:r>
          </w:p>
          <w:p>
            <w:pPr>
              <w:ind w:firstLine="480"/>
              <w:rPr>
                <w:rFonts w:hint="eastAsia" w:ascii="Calibri" w:hAnsi="Calibri"/>
                <w:color w:val="auto"/>
                <w:lang w:eastAsia="zh-Hans"/>
              </w:rPr>
            </w:pPr>
            <w:r>
              <w:rPr>
                <w:rFonts w:hint="eastAsia" w:ascii="宋体" w:hAnsi="宋体" w:cs="宋体"/>
                <w:color w:val="auto"/>
                <w:sz w:val="24"/>
                <w:lang w:eastAsia="zh-Hans"/>
              </w:rPr>
              <w:t>6.供应商对所供产品的食品安全负责，供应商应建立24小时监控体系，在所有的库房安装24小时声像监控设备。所有产品必须进行入库登记备案，在出库前再次检查产品的有效期、包装等。肉类产品留样保存48小时，其他产品留样保存一周。</w:t>
            </w:r>
          </w:p>
          <w:p>
            <w:pPr>
              <w:ind w:firstLine="480"/>
              <w:rPr>
                <w:rFonts w:hint="eastAsia" w:ascii="Calibri" w:hAnsi="Calibri"/>
                <w:color w:val="auto"/>
                <w:lang w:eastAsia="zh-Hans"/>
              </w:rPr>
            </w:pPr>
            <w:r>
              <w:rPr>
                <w:rFonts w:hint="eastAsia" w:ascii="宋体" w:hAnsi="宋体" w:cs="宋体"/>
                <w:color w:val="auto"/>
                <w:sz w:val="24"/>
                <w:lang w:eastAsia="zh-Hans"/>
              </w:rPr>
              <w:t>7.供应商应具备符合食品安全要求及满足配送需要的仓储、交通运输等设施设备，确保食品原料安全储存和安全运输。</w:t>
            </w:r>
          </w:p>
          <w:p>
            <w:pPr>
              <w:ind w:firstLine="480"/>
              <w:rPr>
                <w:rFonts w:hint="eastAsia" w:ascii="Calibri" w:hAnsi="Calibri"/>
                <w:color w:val="auto"/>
                <w:lang w:eastAsia="zh-Hans"/>
              </w:rPr>
            </w:pPr>
            <w:r>
              <w:rPr>
                <w:rFonts w:hint="eastAsia" w:ascii="宋体" w:hAnsi="宋体" w:cs="宋体"/>
                <w:color w:val="auto"/>
                <w:sz w:val="24"/>
                <w:lang w:eastAsia="zh-Hans"/>
              </w:rPr>
              <w:t>8.供应商应自行负责所供物资的运输及装卸。配送专用车辆凭专用通行证进出采购人单位，车辆进入采购人单位场地后，应缓速慢行，听从采购人单位工作人员指挥，在确保采购人单位师生安全的前提下方可运输装卸。</w:t>
            </w:r>
          </w:p>
          <w:p>
            <w:pPr>
              <w:ind w:firstLine="480"/>
              <w:rPr>
                <w:rFonts w:hint="eastAsia" w:ascii="Calibri" w:hAnsi="Calibri"/>
                <w:color w:val="auto"/>
                <w:lang w:eastAsia="zh-Hans"/>
              </w:rPr>
            </w:pPr>
            <w:r>
              <w:rPr>
                <w:rFonts w:hint="eastAsia" w:ascii="宋体" w:hAnsi="宋体" w:cs="宋体"/>
                <w:color w:val="auto"/>
                <w:sz w:val="24"/>
                <w:lang w:eastAsia="zh-Hans"/>
              </w:rPr>
              <w:t>9.供应商在配送运输中要确保安全，在运输及装卸过程中发生的一切安全事故，包括人员、车辆事故等情况，由供应商负责处置，并依法承担所有责任。</w:t>
            </w:r>
          </w:p>
          <w:p>
            <w:pPr>
              <w:ind w:firstLine="480"/>
              <w:rPr>
                <w:rFonts w:hint="eastAsia" w:ascii="Calibri" w:hAnsi="Calibri"/>
                <w:color w:val="auto"/>
                <w:lang w:eastAsia="zh-Hans"/>
              </w:rPr>
            </w:pPr>
            <w:r>
              <w:rPr>
                <w:rFonts w:hint="eastAsia" w:ascii="宋体" w:hAnsi="宋体" w:cs="宋体"/>
                <w:color w:val="auto"/>
                <w:sz w:val="24"/>
                <w:lang w:eastAsia="zh-Hans"/>
              </w:rPr>
              <w:t>10.供应商须诚信经营。</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11.供应商应</w:t>
            </w:r>
            <w:r>
              <w:rPr>
                <w:rFonts w:hint="eastAsia" w:ascii="宋体" w:hAnsi="宋体" w:cs="宋体"/>
                <w:color w:val="auto"/>
                <w:sz w:val="24"/>
              </w:rPr>
              <w:t>按照采购人的实际需求</w:t>
            </w:r>
            <w:r>
              <w:rPr>
                <w:rFonts w:hint="eastAsia" w:ascii="宋体" w:hAnsi="宋体" w:cs="宋体"/>
                <w:color w:val="auto"/>
                <w:sz w:val="24"/>
                <w:lang w:eastAsia="zh-Hans"/>
              </w:rPr>
              <w:t>进行食材配送管理，</w:t>
            </w:r>
            <w:r>
              <w:rPr>
                <w:rFonts w:hint="eastAsia" w:ascii="宋体" w:hAnsi="宋体" w:cs="宋体"/>
                <w:color w:val="auto"/>
                <w:sz w:val="24"/>
              </w:rPr>
              <w:t>每次</w:t>
            </w:r>
            <w:r>
              <w:rPr>
                <w:rFonts w:hint="eastAsia" w:ascii="宋体" w:hAnsi="宋体" w:cs="宋体"/>
                <w:color w:val="auto"/>
                <w:sz w:val="24"/>
                <w:lang w:eastAsia="zh-Hans"/>
              </w:rPr>
              <w:t>向采购人提供食材配送清单，清单中的内容包括但不限于：食材分类、名称、单位、规格、产地、保质期、配送价、发改委指导价、市场调查价等。每日食材配送到校，应配合采购人</w:t>
            </w:r>
            <w:r>
              <w:rPr>
                <w:rFonts w:hint="eastAsia" w:ascii="宋体" w:hAnsi="宋体" w:cs="宋体"/>
                <w:color w:val="auto"/>
                <w:sz w:val="24"/>
              </w:rPr>
              <w:t>核实</w:t>
            </w:r>
            <w:r>
              <w:rPr>
                <w:rFonts w:hint="eastAsia" w:ascii="宋体" w:hAnsi="宋体" w:cs="宋体"/>
                <w:color w:val="auto"/>
                <w:sz w:val="24"/>
                <w:lang w:eastAsia="zh-Hans"/>
              </w:rPr>
              <w:t>配送数量</w:t>
            </w:r>
            <w:r>
              <w:rPr>
                <w:rFonts w:hint="eastAsia" w:ascii="宋体" w:hAnsi="宋体" w:cs="宋体"/>
                <w:color w:val="auto"/>
                <w:sz w:val="24"/>
              </w:rPr>
              <w:t>及拍照留取</w:t>
            </w:r>
            <w:r>
              <w:rPr>
                <w:rFonts w:hint="eastAsia" w:ascii="宋体" w:hAnsi="宋体" w:cs="宋体"/>
                <w:color w:val="auto"/>
                <w:sz w:val="24"/>
                <w:lang w:eastAsia="zh-Hans"/>
              </w:rPr>
              <w:t>食材现场图片，确保所供食材数据真实性。</w:t>
            </w:r>
          </w:p>
          <w:p>
            <w:pPr>
              <w:ind w:firstLine="480"/>
              <w:rPr>
                <w:rFonts w:hint="eastAsia" w:ascii="Calibri" w:hAnsi="Calibri"/>
                <w:color w:val="auto"/>
                <w:lang w:eastAsia="zh-Hans"/>
              </w:rPr>
            </w:pPr>
            <w:r>
              <w:rPr>
                <w:rFonts w:hint="eastAsia" w:ascii="宋体" w:hAnsi="宋体" w:cs="宋体"/>
                <w:color w:val="auto"/>
                <w:sz w:val="24"/>
                <w:lang w:eastAsia="zh-Hans"/>
              </w:rPr>
              <w:t>12.供应商应接受采购人的监督和管理。采购人将会同相关部门定期或不定期地深入抽查食堂和供应商，对食品质量和配送服务进行监督考核。若发现有不合格或有安全隐患的产品，应立即停止使用，供应商应无条件更换，并自行承担一切费用；对供应商不按要求配送造成责任事故的将追究其法律责任。</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13.供应商中标后应对配送食材</w:t>
            </w:r>
            <w:r>
              <w:rPr>
                <w:rFonts w:hint="eastAsia" w:ascii="宋体" w:hAnsi="宋体" w:cs="宋体"/>
                <w:color w:val="auto"/>
                <w:sz w:val="24"/>
              </w:rPr>
              <w:t>进行</w:t>
            </w:r>
            <w:r>
              <w:rPr>
                <w:rFonts w:hint="eastAsia" w:ascii="宋体" w:hAnsi="宋体" w:cs="宋体"/>
                <w:color w:val="auto"/>
                <w:sz w:val="24"/>
                <w:lang w:eastAsia="zh-Hans"/>
              </w:rPr>
              <w:t>食品安全及溯源管理。①食品配送单作为采购人与中标人的结账依据；②供应商准确填报所配送食品的来源渠道，杜绝随意乱填；③预包装食品要</w:t>
            </w:r>
            <w:r>
              <w:rPr>
                <w:rFonts w:hint="eastAsia" w:ascii="宋体" w:hAnsi="宋体" w:cs="宋体"/>
                <w:color w:val="auto"/>
                <w:sz w:val="24"/>
              </w:rPr>
              <w:t>提供</w:t>
            </w:r>
            <w:r>
              <w:rPr>
                <w:rFonts w:hint="eastAsia" w:ascii="宋体" w:hAnsi="宋体" w:cs="宋体"/>
                <w:color w:val="auto"/>
                <w:sz w:val="24"/>
                <w:lang w:eastAsia="zh-Hans"/>
              </w:rPr>
              <w:t>生产厂家、生产日期、批次号、保质期及相应证照等信息。</w:t>
            </w:r>
          </w:p>
          <w:p>
            <w:pPr>
              <w:ind w:firstLine="480"/>
              <w:rPr>
                <w:rFonts w:hint="eastAsia" w:ascii="宋体" w:hAnsi="宋体" w:cs="宋体"/>
                <w:color w:val="auto"/>
                <w:sz w:val="24"/>
              </w:rPr>
            </w:pPr>
            <w:r>
              <w:rPr>
                <w:rFonts w:hint="eastAsia" w:ascii="宋体" w:hAnsi="宋体" w:cs="宋体"/>
                <w:color w:val="auto"/>
                <w:sz w:val="24"/>
                <w:lang w:eastAsia="zh-Hans"/>
              </w:rPr>
              <w:t>14.供应商为本项目配置的专职服务保障人员，应满足项目及采购人要求。所有专职服务保障人员三年内无犯罪、吸毒、精神病、暴力史。专职服务保障人员每辆车配置1名驾驶员，1名装卸服务人员</w:t>
            </w:r>
            <w:r>
              <w:rPr>
                <w:rFonts w:hint="eastAsia" w:ascii="宋体" w:hAnsi="宋体" w:cs="宋体"/>
                <w:color w:val="auto"/>
                <w:sz w:val="24"/>
              </w:rPr>
              <w:t>。</w:t>
            </w:r>
          </w:p>
          <w:p>
            <w:pPr>
              <w:ind w:firstLine="480"/>
              <w:rPr>
                <w:rFonts w:hint="eastAsia" w:ascii="Calibri" w:hAnsi="Calibri"/>
                <w:color w:val="auto"/>
                <w:lang w:eastAsia="zh-Hans"/>
              </w:rPr>
            </w:pPr>
            <w:r>
              <w:rPr>
                <w:rFonts w:hint="eastAsia" w:ascii="宋体" w:hAnsi="宋体" w:cs="宋体"/>
                <w:color w:val="auto"/>
                <w:sz w:val="24"/>
                <w:lang w:eastAsia="zh-Hans"/>
              </w:rPr>
              <w:t>15.供应商须为本项目配置符合规定、项目及采购人要求的厢式食材配送专用车辆，且其中包含1辆冷链运输车，在本项目服务期限内不得擅自更换，若确需更换，须经采购人同意。</w:t>
            </w:r>
          </w:p>
          <w:p>
            <w:pPr>
              <w:ind w:firstLine="480"/>
              <w:rPr>
                <w:rFonts w:hint="eastAsia" w:ascii="Calibri" w:hAnsi="Calibri"/>
                <w:color w:val="auto"/>
                <w:lang w:eastAsia="zh-Hans"/>
              </w:rPr>
            </w:pPr>
            <w:r>
              <w:rPr>
                <w:rFonts w:hint="eastAsia" w:ascii="宋体" w:hAnsi="宋体" w:cs="宋体"/>
                <w:color w:val="auto"/>
                <w:sz w:val="24"/>
                <w:lang w:eastAsia="zh-Hans"/>
              </w:rPr>
              <w:t>16.中标人在签订采购合同时，须为采购人提供购买人民币叁仟万元(含叁仟万元)/年食品安全责任保险凭证。</w:t>
            </w:r>
          </w:p>
          <w:p>
            <w:pPr>
              <w:ind w:firstLine="480"/>
              <w:rPr>
                <w:rFonts w:hint="eastAsia" w:ascii="Calibri" w:hAnsi="Calibri"/>
                <w:color w:val="auto"/>
                <w:lang w:eastAsia="zh-Hans"/>
              </w:rPr>
            </w:pPr>
            <w:r>
              <w:rPr>
                <w:rFonts w:hint="eastAsia" w:ascii="宋体" w:hAnsi="宋体" w:cs="宋体"/>
                <w:color w:val="auto"/>
                <w:sz w:val="24"/>
                <w:lang w:eastAsia="zh-Hans"/>
              </w:rPr>
              <w:t>17.供应商中标后应根据采购人要求配合采购人提供完善的履约配置情况报告[包括但不限于人员、场地(办公场所、食材仓储库房、冷冻冷藏库房)、车辆等]并接受采购人实地监督，如发现中标人存在虚假响应情况(包括但不限于：2名及以上的单位同时使用同一地址、同一门牌号的场地作为办公场所、食材仓储库房、冷冻冷藏库房等情形)，采购人将报相关部门进行处理。</w:t>
            </w:r>
          </w:p>
          <w:p>
            <w:pPr>
              <w:numPr>
                <w:ilvl w:val="0"/>
                <w:numId w:val="1"/>
              </w:numPr>
              <w:rPr>
                <w:rFonts w:hint="eastAsia" w:ascii="宋体" w:hAnsi="宋体" w:cs="宋体"/>
                <w:b/>
                <w:color w:val="auto"/>
                <w:sz w:val="24"/>
                <w:lang w:eastAsia="zh-Hans"/>
              </w:rPr>
            </w:pPr>
            <w:r>
              <w:rPr>
                <w:rFonts w:hint="eastAsia" w:ascii="宋体" w:hAnsi="宋体" w:cs="宋体"/>
                <w:b/>
                <w:color w:val="auto"/>
                <w:sz w:val="24"/>
                <w:lang w:eastAsia="zh-Hans"/>
              </w:rPr>
              <w:t>其他要求</w:t>
            </w:r>
          </w:p>
          <w:p>
            <w:pPr>
              <w:ind w:firstLine="480"/>
              <w:rPr>
                <w:rFonts w:hint="eastAsia" w:ascii="Calibri" w:hAnsi="Calibri"/>
                <w:color w:val="auto"/>
                <w:lang w:eastAsia="zh-Hans"/>
              </w:rPr>
            </w:pPr>
            <w:r>
              <w:rPr>
                <w:rFonts w:hint="eastAsia" w:ascii="宋体" w:hAnsi="宋体" w:cs="宋体"/>
                <w:color w:val="auto"/>
                <w:sz w:val="24"/>
                <w:lang w:eastAsia="zh-Hans"/>
              </w:rPr>
              <w:t>1.中标人实际配送产品必须与投标时承诺的质量指标保持一致或配送更高质量指标标准的产品(具体以采购人实际需求开展配送)。</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2.中标人须按照被服务单位规定的时间进行配送，采购人验收员通过看、闻、触摸等方法当场验收，检查食材是否有腐烂、异味等，拒收不符合要求的产品。中标人须提供配送产品相关的产品合格证和检验、检疫报告等材料。</w:t>
            </w:r>
          </w:p>
          <w:p>
            <w:pPr>
              <w:ind w:firstLine="480"/>
              <w:rPr>
                <w:rFonts w:hint="eastAsia" w:ascii="Calibri" w:hAnsi="Calibri"/>
                <w:color w:val="auto"/>
                <w:lang w:eastAsia="zh-Hans"/>
              </w:rPr>
            </w:pPr>
            <w:r>
              <w:rPr>
                <w:rFonts w:hint="eastAsia" w:ascii="宋体" w:hAnsi="宋体" w:cs="宋体"/>
                <w:b/>
                <w:color w:val="auto"/>
                <w:sz w:val="24"/>
                <w:lang w:eastAsia="zh-Hans"/>
              </w:rPr>
              <w:t>3.配送产品质量和服务考核</w:t>
            </w:r>
          </w:p>
          <w:p>
            <w:pPr>
              <w:ind w:firstLine="480"/>
              <w:jc w:val="center"/>
              <w:rPr>
                <w:rFonts w:hint="eastAsia" w:ascii="Calibri" w:hAnsi="Calibri"/>
                <w:color w:val="auto"/>
                <w:lang w:eastAsia="zh-Hans"/>
              </w:rPr>
            </w:pPr>
            <w:r>
              <w:rPr>
                <w:rFonts w:hint="eastAsia" w:ascii="宋体" w:hAnsi="宋体" w:cs="宋体"/>
                <w:color w:val="auto"/>
                <w:sz w:val="24"/>
                <w:lang w:eastAsia="zh-Hans"/>
              </w:rPr>
              <w:t>产品质量和服务评议考核标准表</w:t>
            </w:r>
          </w:p>
          <w:tbl>
            <w:tblPr>
              <w:tblStyle w:val="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46"/>
              <w:gridCol w:w="1143"/>
              <w:gridCol w:w="3369"/>
              <w:gridCol w:w="114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产品质量和服务评议考核标准表(总分100分)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质</w:t>
                  </w:r>
                </w:p>
                <w:p>
                  <w:pPr>
                    <w:jc w:val="center"/>
                    <w:rPr>
                      <w:rFonts w:hint="eastAsia" w:ascii="Calibri" w:hAnsi="Calibri"/>
                      <w:color w:val="auto"/>
                      <w:lang w:eastAsia="zh-Hans"/>
                    </w:rPr>
                  </w:pPr>
                  <w:r>
                    <w:rPr>
                      <w:rFonts w:hint="eastAsia" w:ascii="宋体" w:hAnsi="宋体" w:cs="宋体"/>
                      <w:color w:val="auto"/>
                      <w:sz w:val="24"/>
                      <w:lang w:eastAsia="zh-Hans"/>
                    </w:rPr>
                    <w:t>量</w:t>
                  </w:r>
                </w:p>
                <w:p>
                  <w:pPr>
                    <w:jc w:val="center"/>
                    <w:rPr>
                      <w:rFonts w:hint="eastAsia" w:ascii="Calibri" w:hAnsi="Calibri"/>
                      <w:color w:val="auto"/>
                      <w:lang w:eastAsia="zh-Hans"/>
                    </w:rPr>
                  </w:pPr>
                  <w:r>
                    <w:rPr>
                      <w:rFonts w:hint="eastAsia" w:ascii="宋体" w:hAnsi="宋体" w:cs="宋体"/>
                      <w:color w:val="auto"/>
                      <w:sz w:val="24"/>
                      <w:lang w:eastAsia="zh-Hans"/>
                    </w:rPr>
                    <w:t>类</w:t>
                  </w:r>
                </w:p>
                <w:p>
                  <w:pPr>
                    <w:jc w:val="center"/>
                    <w:rPr>
                      <w:rFonts w:hint="eastAsia" w:ascii="Calibri" w:hAnsi="Calibri"/>
                      <w:color w:val="auto"/>
                      <w:lang w:eastAsia="zh-Hans"/>
                    </w:rPr>
                  </w:pPr>
                  <w:r>
                    <w:rPr>
                      <w:rFonts w:hint="eastAsia" w:ascii="宋体" w:hAnsi="宋体" w:cs="宋体"/>
                      <w:color w:val="auto"/>
                      <w:sz w:val="24"/>
                      <w:lang w:eastAsia="zh-Hans"/>
                    </w:rPr>
                    <w:t>(90分)</w:t>
                  </w:r>
                </w:p>
              </w:tc>
              <w:tc>
                <w:tcPr>
                  <w:tcW w:w="804"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序号</w:t>
                  </w:r>
                </w:p>
              </w:tc>
              <w:tc>
                <w:tcPr>
                  <w:tcW w:w="2371"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考核标准</w:t>
                  </w:r>
                </w:p>
              </w:tc>
              <w:tc>
                <w:tcPr>
                  <w:tcW w:w="805"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最多扣分制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食材不新鲜有变质倾向的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肉类制品有异味的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食材被水浸泡后增重的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食材有砂石污染的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食材混有危害健康致病寄生虫、卵的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食材被交叉轻微污损的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未按食材标准进行配送的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食材以次充好的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一批次食材个别品种不洁净的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一批次食材3个以上品种不洁净的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食材整批不洁净的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配送破损变形食材料的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配送未经检疫的肉类及其它原材料的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配送食材混杂有明显异物的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退换食材仍然不合格的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配送成品原料无包装的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配送成品原料无生产批号或“三期”的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配送无卫生许可证的食材及原辅料的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提供未经检验或检验不合格出厂的食材</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配送的食材包装变形、渗漏的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配送的食材无正当理由私自调换外包装的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配送的食材外包装污染未造成内装食材受污损的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配送油脂产品不洁净、浑浊的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配送的米面油类等无与产品的名称、商标相一致的食品卫生检验合格证</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配送的食材有发潮现象的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配送食材有霉变现象的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配送禽蛋外壳有霉点影响品质的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配送的价格高于市场价格</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冷冻制品外置时间长出现化冰严重的(未变质)</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冷冻制品外置时间长出现化冰变质的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服</w:t>
                  </w:r>
                </w:p>
                <w:p>
                  <w:pPr>
                    <w:jc w:val="center"/>
                    <w:rPr>
                      <w:rFonts w:hint="eastAsia" w:ascii="Calibri" w:hAnsi="Calibri"/>
                      <w:color w:val="auto"/>
                      <w:lang w:eastAsia="zh-Hans"/>
                    </w:rPr>
                  </w:pPr>
                  <w:r>
                    <w:rPr>
                      <w:rFonts w:hint="eastAsia" w:ascii="宋体" w:hAnsi="宋体" w:cs="宋体"/>
                      <w:color w:val="auto"/>
                      <w:sz w:val="24"/>
                      <w:lang w:eastAsia="zh-Hans"/>
                    </w:rPr>
                    <w:t>务</w:t>
                  </w:r>
                </w:p>
                <w:p>
                  <w:pPr>
                    <w:jc w:val="center"/>
                    <w:rPr>
                      <w:rFonts w:hint="eastAsia" w:ascii="Calibri" w:hAnsi="Calibri"/>
                      <w:color w:val="auto"/>
                      <w:lang w:eastAsia="zh-Hans"/>
                    </w:rPr>
                  </w:pPr>
                  <w:r>
                    <w:rPr>
                      <w:rFonts w:hint="eastAsia" w:ascii="宋体" w:hAnsi="宋体" w:cs="宋体"/>
                      <w:color w:val="auto"/>
                      <w:sz w:val="24"/>
                      <w:lang w:eastAsia="zh-Hans"/>
                    </w:rPr>
                    <w:t>类</w:t>
                  </w:r>
                </w:p>
                <w:p>
                  <w:pPr>
                    <w:jc w:val="center"/>
                    <w:rPr>
                      <w:rFonts w:hint="eastAsia" w:ascii="Calibri" w:hAnsi="Calibri"/>
                      <w:color w:val="auto"/>
                      <w:lang w:eastAsia="zh-Hans"/>
                    </w:rPr>
                  </w:pPr>
                  <w:r>
                    <w:rPr>
                      <w:rFonts w:hint="eastAsia" w:ascii="宋体" w:hAnsi="宋体" w:cs="宋体"/>
                      <w:color w:val="auto"/>
                      <w:sz w:val="24"/>
                      <w:lang w:eastAsia="zh-Hans"/>
                    </w:rPr>
                    <w:t>(10分)</w:t>
                  </w: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31</w:t>
                  </w:r>
                </w:p>
              </w:tc>
              <w:tc>
                <w:tcPr>
                  <w:tcW w:w="3176" w:type="pct"/>
                  <w:gridSpan w:val="2"/>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配送服务满意度考核(得分说明：“优+”得10分，“优”得7-9分，“良”得4-6分，“一般”得1-3分，“差”不得分)。</w:t>
                  </w:r>
                </w:p>
                <w:p>
                  <w:pPr>
                    <w:rPr>
                      <w:rFonts w:hint="eastAsia" w:ascii="Calibri" w:hAnsi="Calibri"/>
                      <w:color w:val="auto"/>
                      <w:lang w:eastAsia="zh-Hans"/>
                    </w:rPr>
                  </w:pPr>
                  <w:r>
                    <w:rPr>
                      <w:rFonts w:hint="eastAsia" w:ascii="宋体" w:hAnsi="宋体" w:cs="宋体"/>
                      <w:color w:val="auto"/>
                      <w:sz w:val="24"/>
                      <w:lang w:eastAsia="zh-Hans"/>
                    </w:rPr>
                    <w:t>说明：“良”以下须提供扣分原因，并及时告之中标人。</w:t>
                  </w:r>
                </w:p>
              </w:tc>
            </w:tr>
          </w:tbl>
          <w:p>
            <w:pPr>
              <w:ind w:firstLine="480"/>
              <w:rPr>
                <w:rFonts w:hint="eastAsia" w:ascii="Calibri" w:hAnsi="Calibri"/>
                <w:color w:val="auto"/>
                <w:lang w:eastAsia="zh-Hans"/>
              </w:rPr>
            </w:pPr>
            <w:r>
              <w:rPr>
                <w:rFonts w:hint="eastAsia" w:ascii="宋体" w:hAnsi="宋体" w:cs="宋体"/>
                <w:color w:val="auto"/>
                <w:sz w:val="24"/>
                <w:lang w:eastAsia="zh-Hans"/>
              </w:rPr>
              <w:t>考核说明：</w:t>
            </w:r>
          </w:p>
          <w:p>
            <w:pPr>
              <w:ind w:firstLine="480"/>
              <w:rPr>
                <w:rFonts w:hint="eastAsia" w:ascii="Calibri" w:hAnsi="Calibri"/>
                <w:color w:val="auto"/>
                <w:lang w:eastAsia="zh-Hans"/>
              </w:rPr>
            </w:pPr>
            <w:r>
              <w:rPr>
                <w:rFonts w:hint="eastAsia" w:ascii="宋体" w:hAnsi="宋体" w:cs="宋体"/>
                <w:color w:val="auto"/>
                <w:sz w:val="24"/>
                <w:lang w:eastAsia="zh-Hans"/>
              </w:rPr>
              <w:t>(1)本项目的考核总分为：100分(其中：质量类90分，服务类10分，分值四舍五入取整数)，采购人将按照标准对中标人在配送过程中质量、服务情况进行评议。①每月考核得分90分及以上为合格；②考核得分89-80分一般，将按采购人要求进行整改；③考核得分79分值及以下视为不合格，将按采购人要求进行整改。此外，采购人将约谈中标人，若未按要求整改，采购人有权终止合同；④中标人连续2个月考核得分为79分及以下，采购人有权终止合同。</w:t>
            </w:r>
          </w:p>
          <w:p>
            <w:pPr>
              <w:ind w:firstLine="480"/>
              <w:rPr>
                <w:rFonts w:hint="eastAsia" w:ascii="Calibri" w:hAnsi="Calibri"/>
                <w:color w:val="auto"/>
                <w:lang w:eastAsia="zh-Hans"/>
              </w:rPr>
            </w:pPr>
            <w:r>
              <w:rPr>
                <w:rFonts w:hint="eastAsia" w:ascii="宋体" w:hAnsi="宋体" w:cs="宋体"/>
                <w:color w:val="auto"/>
                <w:sz w:val="24"/>
                <w:lang w:eastAsia="zh-Hans"/>
              </w:rPr>
              <w:t>(2)采购人每月一次对中标人的质量服务进行评议，考核结果将作为中标人是否能继续履行合同的主要依据。</w:t>
            </w:r>
          </w:p>
          <w:p>
            <w:pPr>
              <w:ind w:firstLine="480"/>
              <w:rPr>
                <w:rFonts w:hint="eastAsia" w:ascii="Calibri" w:hAnsi="Calibri"/>
                <w:color w:val="auto"/>
                <w:lang w:eastAsia="zh-Hans"/>
              </w:rPr>
            </w:pPr>
            <w:r>
              <w:rPr>
                <w:rFonts w:hint="eastAsia" w:ascii="宋体" w:hAnsi="宋体" w:cs="宋体"/>
                <w:color w:val="auto"/>
                <w:sz w:val="24"/>
                <w:lang w:eastAsia="zh-Hans"/>
              </w:rPr>
              <w:t>4.</w:t>
            </w:r>
            <w:r>
              <w:rPr>
                <w:rFonts w:hint="eastAsia" w:ascii="宋体" w:hAnsi="宋体" w:cs="宋体"/>
                <w:color w:val="auto"/>
                <w:sz w:val="24"/>
              </w:rPr>
              <w:t>供应商报价均为</w:t>
            </w:r>
            <w:r>
              <w:rPr>
                <w:rFonts w:hint="eastAsia" w:ascii="宋体" w:hAnsi="宋体" w:cs="宋体"/>
                <w:color w:val="auto"/>
                <w:sz w:val="24"/>
                <w:lang w:eastAsia="zh-Hans"/>
              </w:rPr>
              <w:t>响应采购</w:t>
            </w:r>
            <w:r>
              <w:rPr>
                <w:rFonts w:hint="eastAsia" w:ascii="宋体" w:hAnsi="宋体" w:cs="宋体"/>
                <w:color w:val="auto"/>
                <w:sz w:val="24"/>
              </w:rPr>
              <w:t>文件</w:t>
            </w:r>
            <w:r>
              <w:rPr>
                <w:rFonts w:hint="eastAsia" w:ascii="宋体" w:hAnsi="宋体" w:cs="宋体"/>
                <w:color w:val="auto"/>
                <w:sz w:val="24"/>
                <w:lang w:eastAsia="zh-Hans"/>
              </w:rPr>
              <w:t>要求的全部工作内容的价格体现，包含完成本项目所涉及</w:t>
            </w:r>
            <w:r>
              <w:rPr>
                <w:rFonts w:hint="eastAsia" w:ascii="宋体" w:hAnsi="宋体" w:cs="宋体"/>
                <w:color w:val="auto"/>
                <w:sz w:val="24"/>
              </w:rPr>
              <w:t>的食材、</w:t>
            </w:r>
            <w:r>
              <w:rPr>
                <w:rFonts w:hint="eastAsia" w:ascii="宋体" w:hAnsi="宋体" w:cs="宋体"/>
                <w:color w:val="auto"/>
                <w:sz w:val="24"/>
                <w:lang w:eastAsia="zh-Hans"/>
              </w:rPr>
              <w:t>原材料</w:t>
            </w:r>
            <w:r>
              <w:rPr>
                <w:rFonts w:hint="eastAsia" w:ascii="宋体" w:hAnsi="宋体" w:cs="宋体"/>
                <w:color w:val="auto"/>
                <w:sz w:val="24"/>
              </w:rPr>
              <w:t>、</w:t>
            </w:r>
            <w:r>
              <w:rPr>
                <w:rFonts w:hint="eastAsia" w:ascii="宋体" w:hAnsi="宋体" w:cs="宋体"/>
                <w:color w:val="auto"/>
                <w:sz w:val="24"/>
                <w:lang w:eastAsia="zh-Hans"/>
              </w:rPr>
              <w:t>人</w:t>
            </w:r>
            <w:r>
              <w:rPr>
                <w:rFonts w:hint="eastAsia" w:ascii="宋体" w:hAnsi="宋体" w:cs="宋体"/>
                <w:color w:val="auto"/>
                <w:sz w:val="24"/>
              </w:rPr>
              <w:t>工</w:t>
            </w:r>
            <w:r>
              <w:rPr>
                <w:rFonts w:hint="eastAsia" w:ascii="宋体" w:hAnsi="宋体" w:cs="宋体"/>
                <w:color w:val="auto"/>
                <w:sz w:val="24"/>
                <w:lang w:eastAsia="zh-Hans"/>
              </w:rPr>
              <w:t>、</w:t>
            </w:r>
            <w:r>
              <w:rPr>
                <w:rFonts w:hint="eastAsia" w:ascii="宋体" w:hAnsi="宋体" w:cs="宋体"/>
                <w:color w:val="auto"/>
                <w:sz w:val="24"/>
              </w:rPr>
              <w:t>安全、</w:t>
            </w:r>
            <w:r>
              <w:rPr>
                <w:rFonts w:hint="eastAsia" w:ascii="宋体" w:hAnsi="宋体" w:cs="宋体"/>
                <w:color w:val="auto"/>
                <w:sz w:val="24"/>
                <w:lang w:eastAsia="zh-Hans"/>
              </w:rPr>
              <w:t>设备</w:t>
            </w:r>
            <w:r>
              <w:rPr>
                <w:rFonts w:hint="eastAsia" w:ascii="宋体" w:hAnsi="宋体" w:cs="宋体"/>
                <w:color w:val="auto"/>
                <w:sz w:val="24"/>
              </w:rPr>
              <w:t>设施</w:t>
            </w:r>
            <w:r>
              <w:rPr>
                <w:rFonts w:hint="eastAsia" w:ascii="宋体" w:hAnsi="宋体" w:cs="宋体"/>
                <w:color w:val="auto"/>
                <w:sz w:val="24"/>
                <w:lang w:eastAsia="zh-Hans"/>
              </w:rPr>
              <w:t>投入、运输、冷藏、二次搬运、</w:t>
            </w:r>
            <w:r>
              <w:rPr>
                <w:rFonts w:hint="eastAsia" w:ascii="宋体" w:hAnsi="宋体" w:cs="宋体"/>
                <w:color w:val="FF0000"/>
                <w:sz w:val="24"/>
                <w:lang w:val="en-US" w:eastAsia="zh-CN"/>
              </w:rPr>
              <w:t>退换货、</w:t>
            </w:r>
            <w:r>
              <w:rPr>
                <w:rFonts w:hint="eastAsia" w:ascii="宋体" w:hAnsi="宋体" w:cs="宋体"/>
                <w:color w:val="auto"/>
                <w:sz w:val="24"/>
                <w:lang w:eastAsia="zh-Hans"/>
              </w:rPr>
              <w:t>保险、风险、税金、利润</w:t>
            </w:r>
            <w:r>
              <w:rPr>
                <w:rFonts w:hint="eastAsia" w:ascii="宋体" w:hAnsi="宋体" w:cs="宋体"/>
                <w:color w:val="auto"/>
                <w:sz w:val="24"/>
              </w:rPr>
              <w:t>等，</w:t>
            </w:r>
            <w:r>
              <w:rPr>
                <w:rFonts w:hint="eastAsia" w:ascii="宋体" w:hAnsi="宋体" w:cs="宋体"/>
                <w:color w:val="auto"/>
                <w:sz w:val="24"/>
                <w:lang w:eastAsia="zh-Hans"/>
              </w:rPr>
              <w:t>以及</w:t>
            </w:r>
            <w:r>
              <w:rPr>
                <w:rFonts w:hint="eastAsia" w:ascii="宋体" w:hAnsi="宋体" w:cs="宋体"/>
                <w:color w:val="auto"/>
                <w:sz w:val="24"/>
              </w:rPr>
              <w:t>采购</w:t>
            </w:r>
            <w:r>
              <w:rPr>
                <w:rFonts w:hint="eastAsia" w:ascii="宋体" w:hAnsi="宋体" w:cs="宋体"/>
                <w:color w:val="auto"/>
                <w:sz w:val="24"/>
                <w:lang w:eastAsia="zh-Hans"/>
              </w:rPr>
              <w:t>文件规定的一切费用。</w:t>
            </w:r>
          </w:p>
          <w:p>
            <w:pPr>
              <w:ind w:firstLine="482"/>
              <w:rPr>
                <w:rFonts w:hint="eastAsia" w:ascii="Calibri" w:hAnsi="Calibri"/>
                <w:color w:val="auto"/>
                <w:lang w:eastAsia="zh-Hans"/>
              </w:rPr>
            </w:pPr>
            <w:r>
              <w:rPr>
                <w:rFonts w:hint="eastAsia" w:ascii="宋体" w:hAnsi="宋体" w:cs="宋体"/>
                <w:bCs/>
                <w:color w:val="auto"/>
                <w:sz w:val="24"/>
                <w:lang w:eastAsia="zh-Hans"/>
              </w:rPr>
              <w:t>5.供应商在本次采购活动中提供的</w:t>
            </w:r>
            <w:r>
              <w:rPr>
                <w:rFonts w:hint="eastAsia" w:ascii="宋体" w:hAnsi="宋体" w:cs="宋体"/>
                <w:bCs/>
                <w:color w:val="auto"/>
                <w:sz w:val="24"/>
              </w:rPr>
              <w:t>中标价</w:t>
            </w:r>
            <w:r>
              <w:rPr>
                <w:rFonts w:hint="eastAsia" w:ascii="宋体" w:hAnsi="宋体" w:cs="宋体"/>
                <w:bCs/>
                <w:color w:val="auto"/>
                <w:sz w:val="24"/>
                <w:lang w:eastAsia="zh-Hans"/>
              </w:rPr>
              <w:t>将作为项目履约的价格依据。</w:t>
            </w:r>
          </w:p>
          <w:p>
            <w:pPr>
              <w:ind w:firstLine="480"/>
              <w:rPr>
                <w:rFonts w:hint="eastAsia" w:ascii="Calibri" w:hAnsi="Calibri"/>
                <w:color w:val="auto"/>
                <w:lang w:eastAsia="zh-Hans"/>
              </w:rPr>
            </w:pPr>
            <w:r>
              <w:rPr>
                <w:rFonts w:hint="eastAsia" w:ascii="宋体" w:hAnsi="宋体" w:cs="宋体"/>
                <w:bCs/>
                <w:color w:val="auto"/>
                <w:sz w:val="24"/>
                <w:lang w:eastAsia="zh-Hans"/>
              </w:rPr>
              <w:t>6.配送执行价格：实际</w:t>
            </w:r>
            <w:r>
              <w:rPr>
                <w:rFonts w:hint="eastAsia" w:ascii="宋体" w:hAnsi="宋体" w:cs="宋体"/>
                <w:bCs/>
                <w:color w:val="auto"/>
                <w:sz w:val="24"/>
              </w:rPr>
              <w:t>结算价=</w:t>
            </w:r>
            <w:r>
              <w:rPr>
                <w:rFonts w:hint="eastAsia" w:ascii="宋体" w:hAnsi="宋体" w:cs="宋体"/>
                <w:bCs/>
                <w:color w:val="auto"/>
                <w:sz w:val="24"/>
                <w:lang w:eastAsia="zh-Hans"/>
              </w:rPr>
              <w:t>市场参考价格</w:t>
            </w:r>
            <w:r>
              <w:rPr>
                <w:rFonts w:hint="eastAsia" w:ascii="宋体" w:hAnsi="宋体" w:cs="宋体"/>
                <w:bCs/>
                <w:color w:val="auto"/>
                <w:sz w:val="24"/>
              </w:rPr>
              <w:t>*（1-下浮比例）</w:t>
            </w:r>
            <w:r>
              <w:rPr>
                <w:rFonts w:hint="eastAsia" w:ascii="宋体" w:hAnsi="宋体" w:cs="宋体"/>
                <w:bCs/>
                <w:color w:val="auto"/>
                <w:sz w:val="24"/>
                <w:lang w:eastAsia="zh-Hans"/>
              </w:rPr>
              <w:t>。市场参考价格的确定：以配送当地眉山市发展和改革委员会官方网站公布的《主城区部分农贸市场价格》为准；如果官网价格表上没有的，由中标人和采购人、加工方代表根据实际需求到眉山市大型超市（永辉、大润发等）进行现场调查询价，以零售平均价作市场参考价格</w:t>
            </w:r>
            <w:r>
              <w:rPr>
                <w:rFonts w:hint="eastAsia" w:ascii="宋体" w:hAnsi="宋体" w:cs="宋体"/>
                <w:bCs/>
                <w:color w:val="auto"/>
                <w:sz w:val="24"/>
              </w:rPr>
              <w:t>。</w:t>
            </w:r>
          </w:p>
        </w:tc>
      </w:tr>
    </w:tbl>
    <w:p>
      <w:pPr>
        <w:outlineLvl w:val="3"/>
        <w:rPr>
          <w:rFonts w:hint="eastAsia" w:ascii="Calibri" w:hAnsi="Calibri"/>
          <w:b/>
          <w:color w:val="auto"/>
          <w:sz w:val="24"/>
          <w:lang w:eastAsia="zh-Hans"/>
        </w:rPr>
      </w:pPr>
    </w:p>
    <w:p>
      <w:pPr>
        <w:rPr>
          <w:rFonts w:hint="eastAsia" w:ascii="Calibri" w:hAnsi="Calibri"/>
          <w:color w:val="auto"/>
          <w:lang w:eastAsia="zh-Hans"/>
        </w:rPr>
      </w:pPr>
    </w:p>
    <w:p>
      <w:pPr>
        <w:rPr>
          <w:rFonts w:hint="eastAsia" w:ascii="Calibri" w:hAnsi="Calibri"/>
          <w:color w:val="auto"/>
          <w:lang w:eastAsia="zh-Hans"/>
        </w:rPr>
      </w:pPr>
      <w:r>
        <w:rPr>
          <w:rFonts w:hint="eastAsia" w:ascii="Calibri" w:hAnsi="Calibri"/>
          <w:color w:val="auto"/>
          <w:lang w:eastAsia="zh-Hans"/>
        </w:rPr>
        <w:t>采购包：</w:t>
      </w:r>
      <w:r>
        <w:rPr>
          <w:rFonts w:hint="eastAsia" w:ascii="Calibri" w:hAnsi="Calibri"/>
          <w:color w:val="auto"/>
        </w:rPr>
        <w:t>蔬菜水果类、豆腐豆制品类、面制品类、</w:t>
      </w:r>
      <w:r>
        <w:rPr>
          <w:rFonts w:hint="eastAsia" w:ascii="Calibri" w:hAnsi="Calibri"/>
          <w:color w:val="auto"/>
          <w:lang w:eastAsia="zh-CN"/>
        </w:rPr>
        <w:t>奶茶</w:t>
      </w:r>
      <w:r>
        <w:rPr>
          <w:rFonts w:hint="eastAsia" w:ascii="Calibri" w:hAnsi="Calibri"/>
          <w:color w:val="auto"/>
        </w:rPr>
        <w:t>类、快消品类等配送服务</w:t>
      </w:r>
    </w:p>
    <w:tbl>
      <w:tblPr>
        <w:tblStyle w:val="2"/>
        <w:tblW w:w="87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4"/>
        <w:gridCol w:w="314"/>
        <w:gridCol w:w="77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noWrap w:val="0"/>
            <w:vAlign w:val="center"/>
          </w:tcPr>
          <w:p>
            <w:pPr>
              <w:jc w:val="center"/>
              <w:rPr>
                <w:rFonts w:hint="eastAsia" w:ascii="Calibri" w:hAnsi="Calibri"/>
                <w:color w:val="auto"/>
                <w:lang w:eastAsia="zh-Hans"/>
              </w:rPr>
            </w:pPr>
            <w:r>
              <w:rPr>
                <w:rFonts w:hint="eastAsia" w:ascii="Calibri" w:hAnsi="Calibri"/>
                <w:color w:val="auto"/>
                <w:lang w:eastAsia="zh-Hans"/>
              </w:rPr>
              <w:t>参数性质</w:t>
            </w:r>
          </w:p>
        </w:tc>
        <w:tc>
          <w:tcPr>
            <w:tcW w:w="314" w:type="dxa"/>
            <w:noWrap w:val="0"/>
            <w:vAlign w:val="center"/>
          </w:tcPr>
          <w:p>
            <w:pPr>
              <w:jc w:val="center"/>
              <w:rPr>
                <w:rFonts w:hint="eastAsia" w:ascii="Calibri" w:hAnsi="Calibri"/>
                <w:color w:val="auto"/>
                <w:lang w:eastAsia="zh-Hans"/>
              </w:rPr>
            </w:pPr>
            <w:r>
              <w:rPr>
                <w:rFonts w:hint="eastAsia" w:ascii="Calibri" w:hAnsi="Calibri"/>
                <w:color w:val="auto"/>
                <w:lang w:eastAsia="zh-Hans"/>
              </w:rPr>
              <w:t>序号</w:t>
            </w:r>
          </w:p>
        </w:tc>
        <w:tc>
          <w:tcPr>
            <w:tcW w:w="7732" w:type="dxa"/>
            <w:noWrap w:val="0"/>
            <w:vAlign w:val="center"/>
          </w:tcPr>
          <w:p>
            <w:pPr>
              <w:jc w:val="center"/>
              <w:rPr>
                <w:rFonts w:hint="eastAsia" w:ascii="Calibri" w:hAnsi="Calibri"/>
                <w:color w:val="auto"/>
                <w:lang w:eastAsia="zh-Hans"/>
              </w:rPr>
            </w:pPr>
            <w:r>
              <w:rPr>
                <w:rFonts w:hint="eastAsia" w:ascii="Calibri" w:hAnsi="Calibri"/>
                <w:color w:val="auto"/>
                <w:lang w:eastAsia="zh-Hans"/>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4" w:type="dxa"/>
            <w:noWrap w:val="0"/>
            <w:vAlign w:val="top"/>
          </w:tcPr>
          <w:p>
            <w:pPr>
              <w:rPr>
                <w:rFonts w:hint="eastAsia" w:ascii="Calibri" w:hAnsi="Calibri"/>
                <w:color w:val="auto"/>
                <w:lang w:eastAsia="zh-Hans"/>
              </w:rPr>
            </w:pPr>
            <w:r>
              <w:rPr>
                <w:rFonts w:hint="eastAsia" w:ascii="Calibri" w:hAnsi="Calibri"/>
                <w:color w:val="auto"/>
                <w:lang w:eastAsia="zh-Hans"/>
              </w:rPr>
              <w:t>★</w:t>
            </w:r>
          </w:p>
        </w:tc>
        <w:tc>
          <w:tcPr>
            <w:tcW w:w="314" w:type="dxa"/>
            <w:noWrap w:val="0"/>
            <w:vAlign w:val="top"/>
          </w:tcPr>
          <w:p>
            <w:pPr>
              <w:rPr>
                <w:rFonts w:hint="eastAsia" w:ascii="Calibri" w:hAnsi="Calibri"/>
                <w:color w:val="auto"/>
              </w:rPr>
            </w:pPr>
            <w:r>
              <w:rPr>
                <w:rFonts w:hint="eastAsia" w:ascii="Calibri" w:hAnsi="Calibri"/>
                <w:color w:val="auto"/>
              </w:rPr>
              <w:t>1</w:t>
            </w:r>
          </w:p>
        </w:tc>
        <w:tc>
          <w:tcPr>
            <w:tcW w:w="7732" w:type="dxa"/>
            <w:noWrap w:val="0"/>
            <w:vAlign w:val="top"/>
          </w:tcPr>
          <w:p>
            <w:pPr>
              <w:rPr>
                <w:rFonts w:hint="eastAsia" w:ascii="宋体" w:hAnsi="宋体" w:cs="宋体"/>
                <w:b/>
                <w:color w:val="auto"/>
                <w:sz w:val="24"/>
                <w:lang w:eastAsia="zh-Hans"/>
              </w:rPr>
            </w:pPr>
            <w:r>
              <w:rPr>
                <w:rFonts w:hint="eastAsia" w:ascii="宋体" w:hAnsi="宋体" w:cs="宋体"/>
                <w:b/>
                <w:color w:val="auto"/>
                <w:sz w:val="24"/>
              </w:rPr>
              <w:t>（一）</w:t>
            </w:r>
            <w:r>
              <w:rPr>
                <w:rFonts w:hint="eastAsia" w:ascii="宋体" w:hAnsi="宋体" w:cs="宋体"/>
                <w:b/>
                <w:color w:val="auto"/>
                <w:sz w:val="24"/>
                <w:lang w:eastAsia="zh-Hans"/>
              </w:rPr>
              <w:t>配送清单</w:t>
            </w:r>
          </w:p>
          <w:p>
            <w:pPr>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Hans"/>
              </w:rPr>
              <w:t>蔬菜水果</w:t>
            </w:r>
            <w:r>
              <w:rPr>
                <w:rFonts w:hint="eastAsia" w:ascii="宋体" w:hAnsi="宋体" w:cs="宋体"/>
                <w:color w:val="auto"/>
                <w:sz w:val="24"/>
              </w:rPr>
              <w:t>类：</w:t>
            </w:r>
            <w:r>
              <w:rPr>
                <w:rFonts w:hint="eastAsia" w:ascii="Calibri" w:hAnsi="Calibri"/>
                <w:color w:val="auto"/>
                <w:sz w:val="24"/>
                <w:szCs w:val="24"/>
              </w:rPr>
              <w:t>各类蔬菜水果等。</w:t>
            </w:r>
          </w:p>
          <w:p>
            <w:pPr>
              <w:ind w:firstLine="480"/>
              <w:rPr>
                <w:rFonts w:hint="eastAsia" w:ascii="宋体" w:hAnsi="宋体" w:cs="宋体"/>
                <w:color w:val="auto"/>
                <w:sz w:val="24"/>
                <w:lang w:eastAsia="zh-Hans"/>
              </w:rPr>
            </w:pPr>
            <w:r>
              <w:rPr>
                <w:rFonts w:hint="eastAsia" w:ascii="宋体" w:hAnsi="宋体" w:cs="宋体"/>
                <w:color w:val="auto"/>
                <w:sz w:val="24"/>
              </w:rPr>
              <w:t>2.豆腐豆制品类</w:t>
            </w:r>
            <w:r>
              <w:rPr>
                <w:rFonts w:hint="eastAsia" w:ascii="宋体" w:hAnsi="宋体" w:cs="宋体"/>
                <w:color w:val="auto"/>
                <w:sz w:val="24"/>
                <w:lang w:eastAsia="zh-Hans"/>
              </w:rPr>
              <w:t>：</w:t>
            </w:r>
            <w:r>
              <w:rPr>
                <w:rFonts w:hint="eastAsia" w:ascii="宋体" w:hAnsi="宋体" w:cs="宋体"/>
                <w:color w:val="auto"/>
                <w:sz w:val="24"/>
              </w:rPr>
              <w:t>豆腐、豆皮、豆腐干</w:t>
            </w:r>
            <w:r>
              <w:rPr>
                <w:rFonts w:hint="eastAsia" w:ascii="宋体" w:hAnsi="宋体" w:cs="宋体"/>
                <w:color w:val="auto"/>
                <w:sz w:val="24"/>
                <w:lang w:eastAsia="zh-Hans"/>
              </w:rPr>
              <w:t>等。</w:t>
            </w:r>
          </w:p>
          <w:p>
            <w:pPr>
              <w:ind w:firstLine="480"/>
              <w:rPr>
                <w:rFonts w:hint="eastAsia" w:ascii="宋体" w:hAnsi="宋体" w:cs="宋体"/>
                <w:color w:val="auto"/>
                <w:sz w:val="24"/>
              </w:rPr>
            </w:pPr>
            <w:r>
              <w:rPr>
                <w:rFonts w:hint="eastAsia" w:ascii="宋体" w:hAnsi="宋体" w:cs="宋体"/>
                <w:color w:val="auto"/>
                <w:sz w:val="24"/>
              </w:rPr>
              <w:t>3.面制品类：面条、面皮等</w:t>
            </w:r>
          </w:p>
          <w:p>
            <w:pPr>
              <w:ind w:firstLine="480"/>
              <w:rPr>
                <w:rFonts w:hint="eastAsia" w:ascii="宋体" w:hAnsi="宋体" w:cs="宋体"/>
                <w:color w:val="auto"/>
                <w:sz w:val="24"/>
                <w:lang w:eastAsia="zh-CN"/>
              </w:rPr>
            </w:pPr>
            <w:r>
              <w:rPr>
                <w:rFonts w:hint="eastAsia" w:ascii="宋体" w:hAnsi="宋体" w:cs="宋体"/>
                <w:color w:val="auto"/>
                <w:sz w:val="24"/>
              </w:rPr>
              <w:t>4.</w:t>
            </w:r>
            <w:r>
              <w:rPr>
                <w:rFonts w:hint="eastAsia" w:ascii="宋体" w:hAnsi="宋体" w:cs="宋体"/>
                <w:color w:val="auto"/>
                <w:sz w:val="24"/>
                <w:lang w:eastAsia="zh-CN"/>
              </w:rPr>
              <w:t>奶茶</w:t>
            </w:r>
            <w:r>
              <w:rPr>
                <w:rFonts w:hint="eastAsia" w:ascii="宋体" w:hAnsi="宋体" w:cs="宋体"/>
                <w:color w:val="auto"/>
                <w:sz w:val="24"/>
              </w:rPr>
              <w:t>类：</w:t>
            </w:r>
            <w:r>
              <w:rPr>
                <w:rFonts w:hint="eastAsia" w:ascii="宋体" w:hAnsi="宋体" w:cs="宋体"/>
                <w:color w:val="auto"/>
                <w:sz w:val="24"/>
                <w:lang w:eastAsia="zh-CN"/>
              </w:rPr>
              <w:t>提供各类奶茶原料</w:t>
            </w:r>
          </w:p>
          <w:p>
            <w:pPr>
              <w:ind w:firstLine="480"/>
              <w:rPr>
                <w:rFonts w:hint="eastAsia" w:ascii="宋体" w:hAnsi="宋体" w:cs="宋体"/>
                <w:color w:val="auto"/>
                <w:sz w:val="24"/>
              </w:rPr>
            </w:pPr>
            <w:r>
              <w:rPr>
                <w:rFonts w:hint="eastAsia" w:ascii="宋体" w:hAnsi="宋体" w:cs="宋体"/>
                <w:color w:val="auto"/>
                <w:sz w:val="24"/>
              </w:rPr>
              <w:t>5.快消品类：餐巾纸、洗洁精及厨房用品等。</w:t>
            </w:r>
          </w:p>
          <w:p>
            <w:pPr>
              <w:rPr>
                <w:rFonts w:hint="eastAsia" w:ascii="宋体" w:hAnsi="宋体" w:cs="宋体"/>
                <w:b/>
                <w:color w:val="auto"/>
                <w:sz w:val="24"/>
              </w:rPr>
            </w:pPr>
            <w:r>
              <w:rPr>
                <w:rFonts w:hint="eastAsia" w:ascii="宋体" w:hAnsi="宋体" w:cs="宋体"/>
                <w:b/>
                <w:color w:val="auto"/>
                <w:sz w:val="24"/>
              </w:rPr>
              <w:t>（二）配送质量要求</w:t>
            </w:r>
          </w:p>
          <w:p>
            <w:pPr>
              <w:ind w:firstLine="482"/>
              <w:rPr>
                <w:rFonts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eastAsia="zh-Hans"/>
              </w:rPr>
              <w:t>整体要求</w:t>
            </w:r>
          </w:p>
          <w:p>
            <w:pPr>
              <w:ind w:firstLine="480"/>
              <w:rPr>
                <w:rFonts w:hint="eastAsia" w:ascii="Calibri" w:hAnsi="Calibri"/>
                <w:color w:val="auto"/>
                <w:lang w:eastAsia="zh-Hans"/>
              </w:rPr>
            </w:pPr>
            <w:r>
              <w:rPr>
                <w:rFonts w:hint="eastAsia" w:ascii="宋体" w:hAnsi="宋体" w:cs="宋体"/>
                <w:color w:val="auto"/>
                <w:sz w:val="24"/>
              </w:rPr>
              <w:t>1</w:t>
            </w:r>
            <w:r>
              <w:rPr>
                <w:rFonts w:hint="eastAsia" w:ascii="宋体" w:hAnsi="宋体" w:cs="宋体"/>
                <w:color w:val="auto"/>
                <w:sz w:val="24"/>
                <w:lang w:eastAsia="zh-Hans"/>
              </w:rPr>
              <w:t>.1产品必须符合国家相关标准和强制性规定要求，为质量合格产品。</w:t>
            </w:r>
          </w:p>
          <w:p>
            <w:pPr>
              <w:ind w:firstLine="480"/>
              <w:rPr>
                <w:rFonts w:hint="eastAsia" w:ascii="Calibri" w:hAnsi="Calibri"/>
                <w:color w:val="auto"/>
              </w:rPr>
            </w:pPr>
            <w:r>
              <w:rPr>
                <w:rFonts w:hint="eastAsia" w:ascii="宋体" w:hAnsi="宋体" w:cs="宋体"/>
                <w:color w:val="auto"/>
                <w:sz w:val="24"/>
              </w:rPr>
              <w:t>1</w:t>
            </w:r>
            <w:r>
              <w:rPr>
                <w:rFonts w:hint="eastAsia" w:ascii="宋体" w:hAnsi="宋体" w:cs="宋体"/>
                <w:color w:val="auto"/>
                <w:sz w:val="24"/>
                <w:lang w:eastAsia="zh-Hans"/>
              </w:rPr>
              <w:t>.2</w:t>
            </w:r>
            <w:r>
              <w:rPr>
                <w:rFonts w:hint="eastAsia" w:ascii="宋体" w:hAnsi="宋体" w:cs="宋体"/>
                <w:color w:val="auto"/>
                <w:sz w:val="24"/>
              </w:rPr>
              <w:t xml:space="preserve"> </w:t>
            </w:r>
            <w:r>
              <w:rPr>
                <w:rFonts w:hint="eastAsia" w:ascii="宋体" w:hAnsi="宋体" w:cs="宋体"/>
                <w:color w:val="auto"/>
                <w:sz w:val="24"/>
                <w:lang w:eastAsia="zh-Hans"/>
              </w:rPr>
              <w:t>产品的食品安全指标应符合相应食品安全国家标准的规定。标签明示信息、标签标识应符合GB 7718-2011、GB 28050-2011等要求</w:t>
            </w:r>
            <w:r>
              <w:rPr>
                <w:rFonts w:hint="eastAsia" w:ascii="宋体" w:hAnsi="宋体" w:cs="宋体"/>
                <w:color w:val="auto"/>
                <w:sz w:val="24"/>
              </w:rPr>
              <w:t>。</w:t>
            </w:r>
          </w:p>
          <w:p>
            <w:pPr>
              <w:ind w:firstLine="480"/>
              <w:rPr>
                <w:rFonts w:hint="eastAsia" w:ascii="Calibri" w:hAnsi="Calibri"/>
                <w:color w:val="auto"/>
                <w:lang w:eastAsia="zh-Hans"/>
              </w:rPr>
            </w:pPr>
            <w:r>
              <w:rPr>
                <w:rFonts w:hint="eastAsia" w:ascii="宋体" w:hAnsi="宋体" w:cs="宋体"/>
                <w:color w:val="auto"/>
                <w:sz w:val="24"/>
              </w:rPr>
              <w:t>1</w:t>
            </w:r>
            <w:r>
              <w:rPr>
                <w:rFonts w:hint="eastAsia" w:ascii="宋体" w:hAnsi="宋体" w:cs="宋体"/>
                <w:color w:val="auto"/>
                <w:sz w:val="24"/>
                <w:lang w:eastAsia="zh-Hans"/>
              </w:rPr>
              <w:t>.3</w:t>
            </w:r>
            <w:r>
              <w:rPr>
                <w:rFonts w:hint="eastAsia" w:ascii="宋体" w:hAnsi="宋体" w:cs="宋体"/>
                <w:color w:val="auto"/>
                <w:sz w:val="24"/>
              </w:rPr>
              <w:t xml:space="preserve"> </w:t>
            </w:r>
            <w:r>
              <w:rPr>
                <w:rFonts w:hint="eastAsia" w:ascii="宋体" w:hAnsi="宋体" w:cs="宋体"/>
                <w:color w:val="auto"/>
                <w:sz w:val="24"/>
                <w:lang w:eastAsia="zh-Hans"/>
              </w:rPr>
              <w:t>如国家制定新的食品安全标准，即按新标准执行。</w:t>
            </w:r>
          </w:p>
          <w:p>
            <w:pPr>
              <w:ind w:firstLine="480"/>
              <w:rPr>
                <w:rFonts w:hint="eastAsia" w:ascii="Calibri" w:hAnsi="Calibri"/>
                <w:color w:val="auto"/>
                <w:lang w:eastAsia="zh-Hans"/>
              </w:rPr>
            </w:pPr>
            <w:r>
              <w:rPr>
                <w:rFonts w:hint="eastAsia" w:ascii="宋体" w:hAnsi="宋体" w:cs="宋体"/>
                <w:color w:val="auto"/>
                <w:sz w:val="24"/>
              </w:rPr>
              <w:t>1</w:t>
            </w:r>
            <w:r>
              <w:rPr>
                <w:rFonts w:hint="eastAsia" w:ascii="宋体" w:hAnsi="宋体" w:cs="宋体"/>
                <w:color w:val="auto"/>
                <w:sz w:val="24"/>
                <w:lang w:eastAsia="zh-Hans"/>
              </w:rPr>
              <w:t>.4</w:t>
            </w:r>
            <w:r>
              <w:rPr>
                <w:rFonts w:hint="eastAsia" w:ascii="宋体" w:hAnsi="宋体" w:cs="宋体"/>
                <w:color w:val="auto"/>
                <w:sz w:val="24"/>
              </w:rPr>
              <w:t xml:space="preserve"> </w:t>
            </w:r>
            <w:r>
              <w:rPr>
                <w:rFonts w:hint="eastAsia" w:ascii="宋体" w:hAnsi="宋体" w:cs="宋体"/>
                <w:color w:val="auto"/>
                <w:sz w:val="24"/>
                <w:lang w:eastAsia="zh-Hans"/>
              </w:rPr>
              <w:t>所有涉及具有国家标识、有质保期要求的食品，配送时产品保质期到期截止时间应大于保质期在三分之二的时间。</w:t>
            </w:r>
          </w:p>
          <w:p>
            <w:pPr>
              <w:ind w:firstLine="48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Hans"/>
              </w:rPr>
              <w:t>.5</w:t>
            </w:r>
            <w:r>
              <w:rPr>
                <w:rFonts w:hint="eastAsia" w:ascii="宋体" w:hAnsi="宋体" w:cs="宋体"/>
                <w:color w:val="auto"/>
                <w:sz w:val="24"/>
                <w:szCs w:val="24"/>
              </w:rPr>
              <w:t xml:space="preserve"> </w:t>
            </w:r>
            <w:r>
              <w:rPr>
                <w:rFonts w:hint="eastAsia" w:ascii="Calibri" w:hAnsi="Calibri"/>
                <w:color w:val="auto"/>
                <w:sz w:val="24"/>
                <w:szCs w:val="24"/>
                <w:lang w:eastAsia="zh-Hans"/>
              </w:rPr>
              <w:t>供应商在配送时按要求提供产品所涉及的《食品生产许可证》、《合格证》等国家强制规定材料，</w:t>
            </w:r>
            <w:r>
              <w:rPr>
                <w:rFonts w:hint="eastAsia" w:ascii="宋体" w:hAnsi="宋体" w:cs="宋体"/>
                <w:color w:val="auto"/>
                <w:sz w:val="24"/>
                <w:lang w:eastAsia="zh-Hans"/>
              </w:rPr>
              <w:t>不得提供转基因食品或利用转基因食品原料加工的成品，供应商所供产品达到相关食品卫生安全规定，如国家有出台新的更高标准的，以新的更高标准为准，保证所供产品配送到采购人时的质量、卫生和安全。</w:t>
            </w:r>
            <w:r>
              <w:rPr>
                <w:rFonts w:hint="eastAsia" w:ascii="宋体" w:hAnsi="宋体" w:cs="宋体"/>
                <w:color w:val="auto"/>
                <w:sz w:val="24"/>
                <w:szCs w:val="24"/>
              </w:rPr>
              <w:t>拥有恒温冷链库。</w:t>
            </w:r>
          </w:p>
          <w:p>
            <w:pPr>
              <w:ind w:firstLine="480" w:firstLineChars="200"/>
              <w:rPr>
                <w:rFonts w:hint="eastAsia" w:ascii="宋体" w:hAnsi="宋体" w:cs="宋体"/>
                <w:color w:val="auto"/>
                <w:sz w:val="24"/>
                <w:szCs w:val="24"/>
              </w:rPr>
            </w:pPr>
            <w:r>
              <w:rPr>
                <w:rFonts w:hint="eastAsia" w:ascii="宋体" w:hAnsi="宋体" w:cs="宋体"/>
                <w:color w:val="auto"/>
                <w:sz w:val="24"/>
              </w:rPr>
              <w:t>1.6</w:t>
            </w:r>
            <w:r>
              <w:rPr>
                <w:rFonts w:hint="eastAsia" w:ascii="宋体" w:hAnsi="宋体" w:cs="宋体"/>
                <w:color w:val="auto"/>
                <w:sz w:val="24"/>
                <w:lang w:eastAsia="zh-Hans"/>
              </w:rPr>
              <w:t>食品供应链必须明确，所有食品的来源必须清晰，来源应当是生产厂家或受地方政府部门监管的流通市场。</w:t>
            </w:r>
          </w:p>
          <w:p>
            <w:pPr>
              <w:ind w:firstLine="480"/>
              <w:rPr>
                <w:rFonts w:hint="eastAsia" w:ascii="宋体" w:hAnsi="宋体" w:cs="宋体"/>
                <w:color w:val="auto"/>
                <w:sz w:val="24"/>
                <w:lang w:eastAsia="zh-Hans"/>
              </w:rPr>
            </w:pPr>
            <w:r>
              <w:rPr>
                <w:rFonts w:hint="eastAsia" w:ascii="宋体" w:hAnsi="宋体" w:cs="宋体"/>
                <w:color w:val="auto"/>
                <w:sz w:val="24"/>
              </w:rPr>
              <w:t>1.7</w:t>
            </w:r>
            <w:r>
              <w:rPr>
                <w:rFonts w:hint="eastAsia" w:ascii="宋体" w:hAnsi="宋体" w:cs="宋体"/>
                <w:color w:val="auto"/>
                <w:sz w:val="24"/>
                <w:lang w:eastAsia="zh-Hans"/>
              </w:rPr>
              <w:t>包装要求：符合国家最新标准及《商品包装政府采购需求标准(试行)》、《快递包装政府采购需求标准(试行)》(财办库〔2020〕123号)相关要求。包装标识清楚，印有SC标记、生产日期、保质期、生产厂家、电话，规格由双方协商确定，以便于运输存储使用为原则。</w:t>
            </w:r>
          </w:p>
          <w:p>
            <w:pPr>
              <w:ind w:firstLine="482"/>
              <w:rPr>
                <w:rFonts w:hint="eastAsia" w:ascii="宋体" w:hAnsi="宋体" w:cs="宋体"/>
                <w:b/>
                <w:color w:val="auto"/>
                <w:sz w:val="24"/>
                <w:lang w:eastAsia="zh-Hans"/>
              </w:rPr>
            </w:pPr>
            <w:r>
              <w:rPr>
                <w:rFonts w:hint="eastAsia" w:ascii="宋体" w:hAnsi="宋体" w:cs="宋体"/>
                <w:b/>
                <w:color w:val="auto"/>
                <w:sz w:val="24"/>
              </w:rPr>
              <w:t>2.</w:t>
            </w:r>
            <w:r>
              <w:rPr>
                <w:rFonts w:hint="eastAsia" w:ascii="宋体" w:hAnsi="宋体" w:cs="宋体"/>
                <w:b/>
                <w:color w:val="auto"/>
                <w:sz w:val="24"/>
                <w:lang w:eastAsia="zh-Hans"/>
              </w:rPr>
              <w:t>具体质量标准：</w:t>
            </w:r>
          </w:p>
          <w:p>
            <w:pPr>
              <w:ind w:firstLine="482"/>
              <w:rPr>
                <w:rFonts w:hint="eastAsia" w:ascii="Calibri" w:hAnsi="Calibri"/>
                <w:color w:val="auto"/>
                <w:lang w:eastAsia="zh-Hans"/>
              </w:rPr>
            </w:pPr>
            <w:r>
              <w:rPr>
                <w:rFonts w:hint="eastAsia" w:ascii="宋体" w:hAnsi="宋体" w:cs="宋体"/>
                <w:b/>
                <w:color w:val="auto"/>
                <w:sz w:val="24"/>
              </w:rPr>
              <w:t>2</w:t>
            </w:r>
            <w:r>
              <w:rPr>
                <w:rFonts w:hint="eastAsia" w:ascii="宋体" w:hAnsi="宋体" w:cs="宋体"/>
                <w:b/>
                <w:color w:val="auto"/>
                <w:sz w:val="24"/>
                <w:lang w:eastAsia="zh-Hans"/>
              </w:rPr>
              <w:t>.</w:t>
            </w:r>
            <w:r>
              <w:rPr>
                <w:rFonts w:hint="eastAsia" w:ascii="宋体" w:hAnsi="宋体" w:cs="宋体"/>
                <w:b/>
                <w:color w:val="auto"/>
                <w:sz w:val="24"/>
              </w:rPr>
              <w:t>1蔬菜水果</w:t>
            </w:r>
            <w:r>
              <w:rPr>
                <w:rFonts w:hint="eastAsia" w:ascii="宋体" w:hAnsi="宋体" w:cs="宋体"/>
                <w:b/>
                <w:color w:val="auto"/>
                <w:sz w:val="24"/>
                <w:lang w:eastAsia="zh-Hans"/>
              </w:rPr>
              <w:t>类：</w:t>
            </w:r>
          </w:p>
          <w:p>
            <w:pPr>
              <w:numPr>
                <w:ilvl w:val="0"/>
                <w:numId w:val="2"/>
              </w:numPr>
              <w:ind w:firstLine="480" w:firstLineChars="200"/>
              <w:rPr>
                <w:rFonts w:hint="eastAsia" w:ascii="宋体" w:hAnsi="宋体" w:cs="宋体"/>
                <w:color w:val="auto"/>
                <w:sz w:val="24"/>
              </w:rPr>
            </w:pPr>
            <w:r>
              <w:rPr>
                <w:rFonts w:hint="eastAsia" w:ascii="宋体" w:hAnsi="宋体" w:cs="宋体"/>
                <w:color w:val="auto"/>
                <w:sz w:val="24"/>
                <w:lang w:eastAsia="zh-Hans"/>
              </w:rPr>
              <w:t>蔬菜必须保证无黄叶、枯死叶、无虫、无杂质，当日配送，原菜须保证菜面干净、无明显泥土、码放整齐、无破损、不得过熟或欠熟；净菜须保证菜面完全干净、无泥土、按统一标准加工、码放整齐、无须二次处理可以直接进行熟加工。并按相关规定配送前采样送检，提供具有农药、杀虫剂等残留检测合格的报告。农药残留符合GB 2763-2021《食品安全国家标准食品中农药最大残留限量》(如国家标准修订或变更，按最新标准执行)要求</w:t>
            </w:r>
            <w:r>
              <w:rPr>
                <w:rFonts w:hint="eastAsia" w:ascii="宋体" w:hAnsi="宋体" w:cs="宋体"/>
                <w:color w:val="auto"/>
                <w:sz w:val="24"/>
              </w:rPr>
              <w:t>；</w:t>
            </w:r>
          </w:p>
          <w:p>
            <w:pPr>
              <w:numPr>
                <w:ilvl w:val="0"/>
                <w:numId w:val="2"/>
              </w:numPr>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水果必须保证果型匀称，色泽均匀，无干疤、斑点、裂口、腐烂，口感好，并按</w:t>
            </w:r>
            <w:r>
              <w:rPr>
                <w:rFonts w:hint="eastAsia" w:ascii="宋体" w:hAnsi="宋体" w:cs="宋体"/>
                <w:color w:val="auto"/>
                <w:sz w:val="24"/>
              </w:rPr>
              <w:t>采购人</w:t>
            </w:r>
            <w:r>
              <w:rPr>
                <w:rFonts w:hint="eastAsia" w:ascii="宋体" w:hAnsi="宋体" w:cs="宋体"/>
                <w:color w:val="auto"/>
                <w:sz w:val="24"/>
                <w:lang w:eastAsia="zh-Hans"/>
              </w:rPr>
              <w:t>配送前提出的具体要求配送。农药残留符合GB 2763-2021《食品安全国家标准食品中农药最大残留限量》(如国家标准修订或变更，按最新标准执行)要求。</w:t>
            </w:r>
          </w:p>
          <w:p>
            <w:pPr>
              <w:ind w:firstLine="482" w:firstLineChars="200"/>
              <w:rPr>
                <w:rFonts w:hint="eastAsia" w:ascii="宋体" w:hAnsi="宋体" w:cs="宋体"/>
                <w:color w:val="auto"/>
                <w:kern w:val="0"/>
                <w:sz w:val="24"/>
                <w:szCs w:val="24"/>
              </w:rPr>
            </w:pPr>
            <w:r>
              <w:rPr>
                <w:rFonts w:hint="eastAsia" w:ascii="宋体" w:hAnsi="宋体" w:cs="宋体"/>
                <w:b/>
                <w:color w:val="auto"/>
                <w:sz w:val="24"/>
                <w:szCs w:val="24"/>
                <w:lang w:eastAsia="zh-Hans"/>
              </w:rPr>
              <w:t>2.</w:t>
            </w:r>
            <w:r>
              <w:rPr>
                <w:rFonts w:hint="eastAsia" w:ascii="宋体" w:hAnsi="宋体" w:cs="宋体"/>
                <w:b/>
                <w:color w:val="auto"/>
                <w:sz w:val="24"/>
                <w:szCs w:val="24"/>
              </w:rPr>
              <w:t>2</w:t>
            </w:r>
            <w:r>
              <w:rPr>
                <w:rFonts w:hint="eastAsia" w:ascii="宋体" w:hAnsi="宋体" w:cs="宋体"/>
                <w:color w:val="auto"/>
                <w:sz w:val="24"/>
                <w:szCs w:val="24"/>
              </w:rPr>
              <w:t>豆腐豆制品类：符合</w:t>
            </w:r>
            <w:r>
              <w:rPr>
                <w:rFonts w:hint="eastAsia" w:ascii="宋体" w:hAnsi="宋体" w:cs="宋体"/>
                <w:color w:val="auto"/>
                <w:kern w:val="0"/>
                <w:sz w:val="24"/>
                <w:szCs w:val="24"/>
              </w:rPr>
              <w:t>《非发酵豆制品》GB/T22106-2008标准。</w:t>
            </w:r>
          </w:p>
          <w:p>
            <w:pPr>
              <w:ind w:firstLine="482" w:firstLineChars="200"/>
              <w:rPr>
                <w:rFonts w:hint="eastAsia" w:ascii="宋体" w:hAnsi="宋体" w:cs="宋体"/>
                <w:color w:val="auto"/>
                <w:kern w:val="0"/>
                <w:sz w:val="24"/>
                <w:szCs w:val="24"/>
              </w:rPr>
            </w:pPr>
            <w:r>
              <w:rPr>
                <w:rFonts w:hint="eastAsia" w:ascii="宋体" w:hAnsi="宋体" w:cs="宋体"/>
                <w:b/>
                <w:color w:val="auto"/>
                <w:sz w:val="24"/>
                <w:szCs w:val="24"/>
                <w:lang w:eastAsia="zh-Hans"/>
              </w:rPr>
              <w:t>2.</w:t>
            </w:r>
            <w:r>
              <w:rPr>
                <w:rFonts w:hint="eastAsia" w:ascii="宋体" w:hAnsi="宋体" w:cs="宋体"/>
                <w:b/>
                <w:color w:val="auto"/>
                <w:sz w:val="24"/>
                <w:szCs w:val="24"/>
              </w:rPr>
              <w:t>3</w:t>
            </w:r>
            <w:r>
              <w:rPr>
                <w:rFonts w:hint="eastAsia" w:ascii="宋体" w:hAnsi="宋体" w:cs="宋体"/>
                <w:color w:val="auto"/>
                <w:sz w:val="24"/>
                <w:szCs w:val="24"/>
              </w:rPr>
              <w:t>面制品类：</w:t>
            </w:r>
            <w:r>
              <w:rPr>
                <w:rFonts w:hint="eastAsia" w:ascii="宋体" w:hAnsi="宋体" w:cs="宋体"/>
                <w:color w:val="auto"/>
                <w:kern w:val="0"/>
                <w:sz w:val="24"/>
                <w:szCs w:val="24"/>
              </w:rPr>
              <w:t>参照DB53/231-2007《鲜面条》标准</w:t>
            </w:r>
          </w:p>
          <w:p>
            <w:pPr>
              <w:ind w:firstLine="480"/>
              <w:rPr>
                <w:rFonts w:hint="eastAsia" w:ascii="宋体" w:hAnsi="宋体" w:cs="宋体"/>
                <w:color w:val="auto"/>
                <w:sz w:val="24"/>
                <w:lang w:eastAsia="zh-Hans"/>
              </w:rPr>
            </w:pPr>
            <w:r>
              <w:rPr>
                <w:rFonts w:hint="eastAsia" w:ascii="宋体" w:hAnsi="宋体" w:cs="宋体"/>
                <w:color w:val="auto"/>
                <w:sz w:val="24"/>
              </w:rPr>
              <w:t>2.4</w:t>
            </w:r>
            <w:r>
              <w:rPr>
                <w:rFonts w:hint="eastAsia" w:ascii="宋体" w:hAnsi="宋体" w:eastAsia="宋体" w:cs="宋体"/>
                <w:color w:val="auto"/>
                <w:sz w:val="24"/>
                <w:lang w:eastAsia="zh-CN"/>
              </w:rPr>
              <w:t>奶茶</w:t>
            </w:r>
            <w:r>
              <w:rPr>
                <w:rFonts w:hint="eastAsia" w:ascii="宋体" w:hAnsi="宋体" w:eastAsia="宋体" w:cs="宋体"/>
                <w:color w:val="auto"/>
                <w:sz w:val="24"/>
              </w:rPr>
              <w:t>类：</w:t>
            </w:r>
            <w:r>
              <w:rPr>
                <w:rFonts w:hint="eastAsia" w:ascii="宋体" w:hAnsi="宋体" w:eastAsia="宋体" w:cs="宋体"/>
                <w:color w:val="auto"/>
                <w:sz w:val="24"/>
                <w:lang w:eastAsia="zh-CN"/>
              </w:rPr>
              <w:t>提供的各类奶茶原料</w:t>
            </w:r>
            <w:r>
              <w:rPr>
                <w:rFonts w:hint="eastAsia" w:ascii="宋体" w:hAnsi="宋体" w:eastAsia="宋体" w:cs="宋体"/>
                <w:color w:val="auto"/>
                <w:sz w:val="24"/>
                <w:lang w:eastAsia="zh-Hans"/>
              </w:rPr>
              <w:t>的食品安全指标应</w:t>
            </w:r>
            <w:r>
              <w:rPr>
                <w:rFonts w:hint="eastAsia" w:ascii="宋体" w:hAnsi="宋体" w:eastAsia="宋体" w:cs="宋体"/>
                <w:kern w:val="0"/>
                <w:sz w:val="24"/>
              </w:rPr>
              <w:t>符合相应产品的国家或行业标准</w:t>
            </w:r>
            <w:r>
              <w:rPr>
                <w:rFonts w:hint="eastAsia" w:ascii="宋体" w:hAnsi="宋体" w:eastAsia="宋体" w:cs="宋体"/>
                <w:kern w:val="0"/>
                <w:sz w:val="24"/>
                <w:lang w:eastAsia="zh-CN"/>
              </w:rPr>
              <w:t>；</w:t>
            </w:r>
            <w:r>
              <w:rPr>
                <w:rFonts w:hint="eastAsia" w:ascii="宋体" w:hAnsi="宋体" w:cs="宋体"/>
                <w:color w:val="auto"/>
                <w:sz w:val="24"/>
                <w:lang w:eastAsia="zh-Hans"/>
              </w:rPr>
              <w:t>分别符合GB 19302-2010、GB 19645-2010、GB 25190-2010、GB 25191-2010、T/DAC004-2017、T/DAC005-2017(如国家标准修订或变更，按最新标准执行)的规定，其中：</w:t>
            </w:r>
          </w:p>
          <w:p>
            <w:pPr>
              <w:ind w:firstLine="480"/>
              <w:rPr>
                <w:rFonts w:hint="eastAsia" w:ascii="Calibri" w:hAnsi="Calibri"/>
                <w:color w:val="auto"/>
                <w:lang w:eastAsia="zh-Hans"/>
              </w:rPr>
            </w:pPr>
            <w:r>
              <w:rPr>
                <w:rFonts w:hint="eastAsia" w:ascii="宋体" w:hAnsi="宋体" w:cs="宋体"/>
                <w:color w:val="auto"/>
                <w:sz w:val="24"/>
                <w:lang w:eastAsia="zh-Hans"/>
              </w:rPr>
              <w:t>①调味奶以不低于80%的生牛乳为原料生产，符合GB 25191-2010(如国家标准修订或变更，按最新标准执行)国家标准，色泽：呈均匀一致的乳白色或具有调味乳应有的色泽，气味：具有调味乳应有的滋味和气味，组织状态：均匀的液体，无凝块，无粘稠现象。</w:t>
            </w:r>
          </w:p>
          <w:p>
            <w:pPr>
              <w:ind w:firstLine="480"/>
              <w:rPr>
                <w:rFonts w:hint="eastAsia" w:ascii="Calibri" w:hAnsi="Calibri"/>
                <w:color w:val="auto"/>
                <w:lang w:eastAsia="zh-Hans"/>
              </w:rPr>
            </w:pPr>
            <w:r>
              <w:rPr>
                <w:rFonts w:hint="eastAsia" w:ascii="宋体" w:hAnsi="宋体" w:cs="宋体"/>
                <w:color w:val="auto"/>
                <w:sz w:val="24"/>
                <w:lang w:eastAsia="zh-Hans"/>
              </w:rPr>
              <w:t>②饮用奶质量符合《中华人民共和国食品安全法》要求，常温保质时间不低于6个月(以生产日期起计算)。</w:t>
            </w:r>
          </w:p>
          <w:p>
            <w:pPr>
              <w:ind w:firstLine="480"/>
              <w:rPr>
                <w:rFonts w:hint="eastAsia" w:ascii="Calibri" w:hAnsi="Calibri"/>
                <w:color w:val="auto"/>
                <w:lang w:eastAsia="zh-Hans"/>
              </w:rPr>
            </w:pPr>
            <w:r>
              <w:rPr>
                <w:rFonts w:hint="eastAsia" w:ascii="宋体" w:hAnsi="宋体" w:cs="宋体"/>
                <w:color w:val="auto"/>
                <w:sz w:val="24"/>
                <w:lang w:eastAsia="zh-Hans"/>
              </w:rPr>
              <w:t>③乳制品配送时产品保质期到期截止时间应大于保质期三分之二的时间。</w:t>
            </w:r>
          </w:p>
          <w:p>
            <w:pPr>
              <w:ind w:firstLine="241" w:firstLineChars="100"/>
              <w:rPr>
                <w:rFonts w:hint="eastAsia" w:ascii="Calibri" w:hAnsi="Calibri"/>
                <w:color w:val="auto"/>
                <w:lang w:eastAsia="zh-Hans"/>
              </w:rPr>
            </w:pPr>
            <w:r>
              <w:rPr>
                <w:rFonts w:hint="eastAsia" w:ascii="宋体" w:hAnsi="宋体" w:cs="宋体"/>
                <w:b/>
                <w:color w:val="auto"/>
                <w:sz w:val="24"/>
                <w:lang w:eastAsia="zh-Hans"/>
              </w:rPr>
              <w:t>(三)配送服务要求</w:t>
            </w:r>
          </w:p>
          <w:p>
            <w:pPr>
              <w:ind w:firstLine="480"/>
              <w:rPr>
                <w:rFonts w:hint="eastAsia" w:ascii="Calibri" w:hAnsi="Calibri"/>
                <w:color w:val="auto"/>
                <w:lang w:eastAsia="zh-Hans"/>
              </w:rPr>
            </w:pPr>
            <w:r>
              <w:rPr>
                <w:rFonts w:hint="eastAsia" w:ascii="宋体" w:hAnsi="宋体" w:cs="宋体"/>
                <w:color w:val="auto"/>
                <w:sz w:val="24"/>
                <w:lang w:eastAsia="zh-Hans"/>
              </w:rPr>
              <w:t>1.供应商在配送过程中要做好配送食材的保鲜、保质措施，同时不得喷洒有毒有害物质进行保鲜或保质。</w:t>
            </w:r>
          </w:p>
          <w:p>
            <w:pPr>
              <w:ind w:firstLine="480"/>
              <w:rPr>
                <w:rFonts w:hint="eastAsia" w:ascii="Calibri" w:hAnsi="Calibri"/>
                <w:color w:val="auto"/>
                <w:lang w:eastAsia="zh-Hans"/>
              </w:rPr>
            </w:pPr>
            <w:r>
              <w:rPr>
                <w:rFonts w:hint="eastAsia" w:ascii="宋体" w:hAnsi="宋体" w:cs="宋体"/>
                <w:color w:val="auto"/>
                <w:sz w:val="24"/>
                <w:lang w:eastAsia="zh-Hans"/>
              </w:rPr>
              <w:t>2.肉、禽、新鲜蔬菜等食品必须当日配送，其余食品原料可视采购人实际需求合理配送，但必须确保食品原料新鲜、优质、安全、及时。</w:t>
            </w:r>
          </w:p>
          <w:p>
            <w:pPr>
              <w:ind w:firstLine="480"/>
              <w:rPr>
                <w:rFonts w:hint="eastAsia" w:ascii="Calibri" w:hAnsi="Calibri"/>
                <w:color w:val="auto"/>
                <w:lang w:eastAsia="zh-Hans"/>
              </w:rPr>
            </w:pPr>
            <w:r>
              <w:rPr>
                <w:rFonts w:hint="eastAsia" w:ascii="宋体" w:hAnsi="宋体" w:cs="宋体"/>
                <w:color w:val="auto"/>
                <w:sz w:val="24"/>
                <w:lang w:eastAsia="zh-Hans"/>
              </w:rPr>
              <w:t>3.供应商在配送时按采购人要求提供具有资质的第三方检测机构出具的蔬菜、水果农药残留相关检测报告等相关涉及健康安全的检测报告。</w:t>
            </w:r>
          </w:p>
          <w:p>
            <w:pPr>
              <w:ind w:firstLine="480"/>
              <w:rPr>
                <w:rFonts w:hint="eastAsia" w:ascii="Calibri" w:hAnsi="Calibri"/>
                <w:color w:val="auto"/>
                <w:lang w:eastAsia="zh-Hans"/>
              </w:rPr>
            </w:pPr>
            <w:r>
              <w:rPr>
                <w:rFonts w:hint="eastAsia" w:ascii="宋体" w:hAnsi="宋体" w:cs="宋体"/>
                <w:color w:val="auto"/>
                <w:sz w:val="24"/>
                <w:lang w:eastAsia="zh-Hans"/>
              </w:rPr>
              <w:t>4.合同有效期内，采购人有权委托第三方具有检测资质的检测机构对配送的食品原料进行不少于两次抽样检测，供应商应积极配合。</w:t>
            </w:r>
          </w:p>
          <w:p>
            <w:pPr>
              <w:ind w:firstLine="480"/>
              <w:rPr>
                <w:rFonts w:hint="eastAsia" w:ascii="Calibri" w:hAnsi="Calibri"/>
                <w:color w:val="auto"/>
                <w:lang w:eastAsia="zh-Hans"/>
              </w:rPr>
            </w:pPr>
            <w:r>
              <w:rPr>
                <w:rFonts w:hint="eastAsia" w:ascii="宋体" w:hAnsi="宋体" w:cs="宋体"/>
                <w:color w:val="auto"/>
                <w:sz w:val="24"/>
                <w:lang w:eastAsia="zh-Hans"/>
              </w:rPr>
              <w:t>5.供应商所提供的食品依据《中华人民共和国食品安全法》和《餐饮服务食品采购索证索票管理规定》等法律法规，应符合国家检验检疫标准。</w:t>
            </w:r>
          </w:p>
          <w:p>
            <w:pPr>
              <w:ind w:firstLine="480"/>
              <w:rPr>
                <w:rFonts w:hint="eastAsia" w:ascii="Calibri" w:hAnsi="Calibri"/>
                <w:color w:val="auto"/>
              </w:rPr>
            </w:pPr>
            <w:r>
              <w:rPr>
                <w:rFonts w:hint="eastAsia" w:ascii="宋体" w:hAnsi="宋体" w:cs="宋体"/>
                <w:color w:val="auto"/>
                <w:sz w:val="24"/>
                <w:lang w:eastAsia="zh-Hans"/>
              </w:rPr>
              <w:t>6.供应商对所供产品的食品安全负责，供应商应建立24小时监控体系，在所有的库房安装24小时声像监控设备。所有产品必须进行入库登记备案，在出库前再次检查产品的有效期、包装等。肉类产品留样保存48小时，其他产品留样保存一周。</w:t>
            </w:r>
          </w:p>
          <w:p>
            <w:pPr>
              <w:ind w:firstLine="480"/>
              <w:rPr>
                <w:rFonts w:hint="eastAsia" w:ascii="Calibri" w:hAnsi="Calibri"/>
                <w:color w:val="auto"/>
                <w:lang w:eastAsia="zh-Hans"/>
              </w:rPr>
            </w:pPr>
            <w:r>
              <w:rPr>
                <w:rFonts w:hint="eastAsia" w:ascii="宋体" w:hAnsi="宋体" w:cs="宋体"/>
                <w:color w:val="auto"/>
                <w:sz w:val="24"/>
                <w:lang w:eastAsia="zh-Hans"/>
              </w:rPr>
              <w:t>7.供应商应具备符合食品安全要求及满足配送需要的仓储、交通运输等设施设备，确保食品原料安全储存和安全运输。</w:t>
            </w:r>
          </w:p>
          <w:p>
            <w:pPr>
              <w:ind w:firstLine="480"/>
              <w:rPr>
                <w:rFonts w:hint="eastAsia" w:ascii="Calibri" w:hAnsi="Calibri"/>
                <w:color w:val="auto"/>
                <w:lang w:eastAsia="zh-Hans"/>
              </w:rPr>
            </w:pPr>
            <w:r>
              <w:rPr>
                <w:rFonts w:hint="eastAsia" w:ascii="宋体" w:hAnsi="宋体" w:cs="宋体"/>
                <w:color w:val="auto"/>
                <w:sz w:val="24"/>
                <w:lang w:eastAsia="zh-Hans"/>
              </w:rPr>
              <w:t>8.供应商应自行负责所供物资的运输及装卸。配送专用车辆凭专用通行证进出采购人单位，车辆进入采购人单位场地后，应缓速慢行，听从采购人单位工作人员指挥，在确保采购人单位师生安全的前提下方可运输装卸。</w:t>
            </w:r>
          </w:p>
          <w:p>
            <w:pPr>
              <w:ind w:firstLine="480"/>
              <w:rPr>
                <w:rFonts w:hint="eastAsia" w:ascii="Calibri" w:hAnsi="Calibri"/>
                <w:color w:val="auto"/>
                <w:lang w:eastAsia="zh-Hans"/>
              </w:rPr>
            </w:pPr>
            <w:r>
              <w:rPr>
                <w:rFonts w:hint="eastAsia" w:ascii="宋体" w:hAnsi="宋体" w:cs="宋体"/>
                <w:color w:val="auto"/>
                <w:sz w:val="24"/>
                <w:lang w:eastAsia="zh-Hans"/>
              </w:rPr>
              <w:t>9.供应商在配送运输中要确保安全，在运输及装卸过程中发生的一切安全事故，包括人员、车辆事故等情况，由供应商负责处置，并依法承担所有责任。</w:t>
            </w:r>
          </w:p>
          <w:p>
            <w:pPr>
              <w:ind w:firstLine="480"/>
              <w:rPr>
                <w:rFonts w:hint="eastAsia" w:ascii="Calibri" w:hAnsi="Calibri"/>
                <w:color w:val="auto"/>
                <w:lang w:eastAsia="zh-Hans"/>
              </w:rPr>
            </w:pPr>
            <w:r>
              <w:rPr>
                <w:rFonts w:hint="eastAsia" w:ascii="宋体" w:hAnsi="宋体" w:cs="宋体"/>
                <w:color w:val="auto"/>
                <w:sz w:val="24"/>
                <w:lang w:eastAsia="zh-Hans"/>
              </w:rPr>
              <w:t>10.供应商须诚信经营。</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11.供应商应</w:t>
            </w:r>
            <w:r>
              <w:rPr>
                <w:rFonts w:hint="eastAsia" w:ascii="宋体" w:hAnsi="宋体" w:cs="宋体"/>
                <w:color w:val="auto"/>
                <w:sz w:val="24"/>
              </w:rPr>
              <w:t>按照采购人的实际需求</w:t>
            </w:r>
            <w:r>
              <w:rPr>
                <w:rFonts w:hint="eastAsia" w:ascii="宋体" w:hAnsi="宋体" w:cs="宋体"/>
                <w:color w:val="auto"/>
                <w:sz w:val="24"/>
                <w:lang w:eastAsia="zh-Hans"/>
              </w:rPr>
              <w:t>进行食材配送管理，</w:t>
            </w:r>
            <w:r>
              <w:rPr>
                <w:rFonts w:hint="eastAsia" w:ascii="宋体" w:hAnsi="宋体" w:cs="宋体"/>
                <w:color w:val="auto"/>
                <w:sz w:val="24"/>
              </w:rPr>
              <w:t>每次</w:t>
            </w:r>
            <w:r>
              <w:rPr>
                <w:rFonts w:hint="eastAsia" w:ascii="宋体" w:hAnsi="宋体" w:cs="宋体"/>
                <w:color w:val="auto"/>
                <w:sz w:val="24"/>
                <w:lang w:eastAsia="zh-Hans"/>
              </w:rPr>
              <w:t>向采购人提供食材配送清单，清单中的内容包括但不限于：食材分类、名称、单位、规格、产地、保质期、配送价、发改委指导价、市场调查价等。每日食材配送到校，应配合采购人</w:t>
            </w:r>
            <w:r>
              <w:rPr>
                <w:rFonts w:hint="eastAsia" w:ascii="宋体" w:hAnsi="宋体" w:cs="宋体"/>
                <w:color w:val="auto"/>
                <w:sz w:val="24"/>
              </w:rPr>
              <w:t>核实</w:t>
            </w:r>
            <w:r>
              <w:rPr>
                <w:rFonts w:hint="eastAsia" w:ascii="宋体" w:hAnsi="宋体" w:cs="宋体"/>
                <w:color w:val="auto"/>
                <w:sz w:val="24"/>
                <w:lang w:eastAsia="zh-Hans"/>
              </w:rPr>
              <w:t>配送数量</w:t>
            </w:r>
            <w:r>
              <w:rPr>
                <w:rFonts w:hint="eastAsia" w:ascii="宋体" w:hAnsi="宋体" w:cs="宋体"/>
                <w:color w:val="auto"/>
                <w:sz w:val="24"/>
              </w:rPr>
              <w:t>及拍照留取</w:t>
            </w:r>
            <w:r>
              <w:rPr>
                <w:rFonts w:hint="eastAsia" w:ascii="宋体" w:hAnsi="宋体" w:cs="宋体"/>
                <w:color w:val="auto"/>
                <w:sz w:val="24"/>
                <w:lang w:eastAsia="zh-Hans"/>
              </w:rPr>
              <w:t>食材现场图片，确保所供食材数据真实性。</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12.供应商应接受采购人的监督和管理。采购人将会同相关部门定期或不定期地深入抽查食堂和供应商，对食品质量和配送服务进行监督考核。若发现有不合格或有安全隐患的产品，应立即停止使用，供应商应无条件更换，并自行承担一切费用；对供应商不按要求配送造成责任事故的将追究其法律责任。</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13.供应商中标后应对配送食材</w:t>
            </w:r>
            <w:r>
              <w:rPr>
                <w:rFonts w:hint="eastAsia" w:ascii="宋体" w:hAnsi="宋体" w:cs="宋体"/>
                <w:color w:val="auto"/>
                <w:sz w:val="24"/>
              </w:rPr>
              <w:t>进行</w:t>
            </w:r>
            <w:r>
              <w:rPr>
                <w:rFonts w:hint="eastAsia" w:ascii="宋体" w:hAnsi="宋体" w:cs="宋体"/>
                <w:color w:val="auto"/>
                <w:sz w:val="24"/>
                <w:lang w:eastAsia="zh-Hans"/>
              </w:rPr>
              <w:t>食品安全及溯源管理。①食品配送单作为采购人与中标人的结账依据；②供应商准确填报所配送食品的来源渠道，杜绝随意乱填；③蔬菜产品要实现对每批次蔬菜进行农残检测，检测合格后，打印农残检测报告，采购人接收时要查验；④预包装食品要</w:t>
            </w:r>
            <w:r>
              <w:rPr>
                <w:rFonts w:hint="eastAsia" w:ascii="宋体" w:hAnsi="宋体" w:cs="宋体"/>
                <w:color w:val="auto"/>
                <w:sz w:val="24"/>
              </w:rPr>
              <w:t>提供</w:t>
            </w:r>
            <w:r>
              <w:rPr>
                <w:rFonts w:hint="eastAsia" w:ascii="宋体" w:hAnsi="宋体" w:cs="宋体"/>
                <w:color w:val="auto"/>
                <w:sz w:val="24"/>
                <w:lang w:eastAsia="zh-Hans"/>
              </w:rPr>
              <w:t>生产厂家、生产日期、批次号、保质期及相应证照等信息。</w:t>
            </w:r>
          </w:p>
          <w:p>
            <w:pPr>
              <w:ind w:firstLine="480"/>
              <w:rPr>
                <w:rFonts w:hint="eastAsia" w:ascii="宋体" w:hAnsi="宋体" w:cs="宋体"/>
                <w:color w:val="auto"/>
                <w:sz w:val="24"/>
              </w:rPr>
            </w:pPr>
            <w:r>
              <w:rPr>
                <w:rFonts w:hint="eastAsia" w:ascii="宋体" w:hAnsi="宋体" w:cs="宋体"/>
                <w:color w:val="auto"/>
                <w:sz w:val="24"/>
                <w:lang w:eastAsia="zh-Hans"/>
              </w:rPr>
              <w:t>14.供应商为本项目配置的专职服务保障人员，应满足项目及采购人要求。所有专职服务保障人员三年内无犯罪、吸毒、精神病、暴力史。专职服务保障人员每辆车配置1名驾驶员，1名装卸服务人员</w:t>
            </w:r>
            <w:r>
              <w:rPr>
                <w:rFonts w:hint="eastAsia" w:ascii="宋体" w:hAnsi="宋体" w:cs="宋体"/>
                <w:color w:val="auto"/>
                <w:sz w:val="24"/>
              </w:rPr>
              <w:t>。</w:t>
            </w:r>
          </w:p>
          <w:p>
            <w:pPr>
              <w:ind w:firstLine="480"/>
              <w:rPr>
                <w:rFonts w:hint="eastAsia" w:ascii="Calibri" w:hAnsi="Calibri"/>
                <w:color w:val="auto"/>
                <w:lang w:eastAsia="zh-Hans"/>
              </w:rPr>
            </w:pPr>
            <w:r>
              <w:rPr>
                <w:rFonts w:hint="eastAsia" w:ascii="宋体" w:hAnsi="宋体" w:cs="宋体"/>
                <w:color w:val="auto"/>
                <w:sz w:val="24"/>
                <w:lang w:eastAsia="zh-Hans"/>
              </w:rPr>
              <w:t>15.供应商须为本项目配置符合规定、项目及采购人要求的厢式食材配送专用车辆，且其中包含1辆冷链运输车，在本项目服务期限内不得擅自更换，若确需更换，须经采购人同意。</w:t>
            </w:r>
          </w:p>
          <w:p>
            <w:pPr>
              <w:ind w:firstLine="480"/>
              <w:rPr>
                <w:rFonts w:hint="eastAsia" w:ascii="Calibri" w:hAnsi="Calibri"/>
                <w:color w:val="auto"/>
                <w:lang w:eastAsia="zh-Hans"/>
              </w:rPr>
            </w:pPr>
            <w:r>
              <w:rPr>
                <w:rFonts w:hint="eastAsia" w:ascii="宋体" w:hAnsi="宋体" w:cs="宋体"/>
                <w:color w:val="auto"/>
                <w:sz w:val="24"/>
                <w:lang w:eastAsia="zh-Hans"/>
              </w:rPr>
              <w:t>16.中标人在签订采购合同时，须为采购人提供购买人民币叁仟万元(含叁仟万元)/年食品安全责任保险凭证。</w:t>
            </w:r>
          </w:p>
          <w:p>
            <w:pPr>
              <w:ind w:firstLine="480"/>
              <w:rPr>
                <w:rFonts w:hint="eastAsia" w:ascii="Calibri" w:hAnsi="Calibri"/>
                <w:color w:val="auto"/>
                <w:lang w:eastAsia="zh-Hans"/>
              </w:rPr>
            </w:pPr>
            <w:r>
              <w:rPr>
                <w:rFonts w:hint="eastAsia" w:ascii="宋体" w:hAnsi="宋体" w:cs="宋体"/>
                <w:color w:val="auto"/>
                <w:sz w:val="24"/>
                <w:lang w:eastAsia="zh-Hans"/>
              </w:rPr>
              <w:t>17.供应商中标后应根据采购人要求配合采购人提供完善的履约配置情况报告[包括但不限于人员、场地(办公场所、食材仓储库房、冷冻冷藏库房)、车辆等]并接受采购人实地监督，如发现中标人存在虚假响应情况(包括但不限于：2名及以上的单位同时使用同一地址、同一门牌号的场地作为办公场所、食材仓储库房、冷冻冷藏库房等情形)，采购人将报相关部门进行处理。</w:t>
            </w:r>
          </w:p>
          <w:p>
            <w:pPr>
              <w:ind w:firstLine="241" w:firstLineChars="100"/>
              <w:rPr>
                <w:rFonts w:hint="eastAsia" w:ascii="宋体" w:hAnsi="宋体" w:cs="宋体"/>
                <w:b/>
                <w:color w:val="auto"/>
                <w:sz w:val="24"/>
                <w:lang w:eastAsia="zh-Hans"/>
              </w:rPr>
            </w:pPr>
            <w:r>
              <w:rPr>
                <w:rFonts w:hint="eastAsia" w:ascii="宋体" w:hAnsi="宋体" w:cs="宋体"/>
                <w:b/>
                <w:color w:val="auto"/>
                <w:sz w:val="24"/>
                <w:lang w:eastAsia="zh-Hans"/>
              </w:rPr>
              <w:t>（四）其他要求</w:t>
            </w:r>
          </w:p>
          <w:p>
            <w:pPr>
              <w:ind w:firstLine="480"/>
              <w:rPr>
                <w:rFonts w:hint="eastAsia" w:ascii="Calibri" w:hAnsi="Calibri"/>
                <w:color w:val="auto"/>
                <w:lang w:eastAsia="zh-Hans"/>
              </w:rPr>
            </w:pPr>
            <w:r>
              <w:rPr>
                <w:rFonts w:hint="eastAsia" w:ascii="宋体" w:hAnsi="宋体" w:cs="宋体"/>
                <w:color w:val="auto"/>
                <w:sz w:val="24"/>
                <w:lang w:eastAsia="zh-Hans"/>
              </w:rPr>
              <w:t>1.中标人实际配送产品必须与投标时承诺的质量指标保持一致或配送更高质量指标标准的产品(具体以采购人实际需求开展配送)。</w:t>
            </w:r>
          </w:p>
          <w:p>
            <w:pPr>
              <w:ind w:firstLine="480"/>
              <w:rPr>
                <w:rFonts w:hint="eastAsia" w:ascii="Calibri" w:hAnsi="Calibri"/>
                <w:color w:val="auto"/>
                <w:lang w:eastAsia="zh-Hans"/>
              </w:rPr>
            </w:pPr>
            <w:r>
              <w:rPr>
                <w:rFonts w:hint="eastAsia" w:ascii="宋体" w:hAnsi="宋体" w:cs="宋体"/>
                <w:color w:val="auto"/>
                <w:sz w:val="24"/>
                <w:lang w:eastAsia="zh-Hans"/>
              </w:rPr>
              <w:t>2.中标人须按照被服务单位规定的时间进行配送，采购人验收员通过看、闻、触摸等方法当场验收，检查食材是否有腐烂、异味等，拒收不符合要求的产品。中标人须提供配送产品相关的产品合格证和检验、检疫报告等材料。</w:t>
            </w:r>
          </w:p>
          <w:p>
            <w:pPr>
              <w:ind w:firstLine="482"/>
              <w:rPr>
                <w:rFonts w:hint="eastAsia" w:ascii="Calibri" w:hAnsi="Calibri"/>
                <w:color w:val="auto"/>
                <w:lang w:eastAsia="zh-Hans"/>
              </w:rPr>
            </w:pPr>
            <w:r>
              <w:rPr>
                <w:rFonts w:hint="eastAsia" w:ascii="宋体" w:hAnsi="宋体" w:cs="宋体"/>
                <w:b/>
                <w:color w:val="auto"/>
                <w:sz w:val="24"/>
                <w:lang w:eastAsia="zh-Hans"/>
              </w:rPr>
              <w:t>3.配送产品质量和服务考核</w:t>
            </w:r>
          </w:p>
          <w:p>
            <w:pPr>
              <w:ind w:firstLine="480"/>
              <w:jc w:val="center"/>
              <w:rPr>
                <w:rFonts w:hint="eastAsia" w:ascii="Calibri" w:hAnsi="Calibri"/>
                <w:color w:val="auto"/>
                <w:lang w:eastAsia="zh-Hans"/>
              </w:rPr>
            </w:pPr>
            <w:r>
              <w:rPr>
                <w:rFonts w:hint="eastAsia" w:ascii="宋体" w:hAnsi="宋体" w:cs="宋体"/>
                <w:color w:val="auto"/>
                <w:sz w:val="24"/>
                <w:lang w:eastAsia="zh-Hans"/>
              </w:rPr>
              <w:t>产品质量和服务评议考核标准表</w:t>
            </w:r>
          </w:p>
          <w:tbl>
            <w:tblPr>
              <w:tblStyle w:val="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31"/>
              <w:gridCol w:w="1209"/>
              <w:gridCol w:w="3564"/>
              <w:gridCol w:w="121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000" w:type="pct"/>
                  <w:gridSpan w:val="4"/>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产品质量和服务评议考核标准表(总分100分)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质</w:t>
                  </w:r>
                </w:p>
                <w:p>
                  <w:pPr>
                    <w:jc w:val="center"/>
                    <w:rPr>
                      <w:rFonts w:hint="eastAsia" w:ascii="Calibri" w:hAnsi="Calibri"/>
                      <w:color w:val="auto"/>
                      <w:lang w:eastAsia="zh-Hans"/>
                    </w:rPr>
                  </w:pPr>
                  <w:r>
                    <w:rPr>
                      <w:rFonts w:hint="eastAsia" w:ascii="宋体" w:hAnsi="宋体" w:cs="宋体"/>
                      <w:color w:val="auto"/>
                      <w:sz w:val="24"/>
                      <w:lang w:eastAsia="zh-Hans"/>
                    </w:rPr>
                    <w:t>量</w:t>
                  </w:r>
                </w:p>
                <w:p>
                  <w:pPr>
                    <w:jc w:val="center"/>
                    <w:rPr>
                      <w:rFonts w:hint="eastAsia" w:ascii="Calibri" w:hAnsi="Calibri"/>
                      <w:color w:val="auto"/>
                      <w:lang w:eastAsia="zh-Hans"/>
                    </w:rPr>
                  </w:pPr>
                  <w:r>
                    <w:rPr>
                      <w:rFonts w:hint="eastAsia" w:ascii="宋体" w:hAnsi="宋体" w:cs="宋体"/>
                      <w:color w:val="auto"/>
                      <w:sz w:val="24"/>
                      <w:lang w:eastAsia="zh-Hans"/>
                    </w:rPr>
                    <w:t>类</w:t>
                  </w:r>
                </w:p>
                <w:p>
                  <w:pPr>
                    <w:jc w:val="center"/>
                    <w:rPr>
                      <w:rFonts w:hint="eastAsia" w:ascii="Calibri" w:hAnsi="Calibri"/>
                      <w:color w:val="auto"/>
                      <w:lang w:eastAsia="zh-Hans"/>
                    </w:rPr>
                  </w:pPr>
                  <w:r>
                    <w:rPr>
                      <w:rFonts w:hint="eastAsia" w:ascii="宋体" w:hAnsi="宋体" w:cs="宋体"/>
                      <w:color w:val="auto"/>
                      <w:sz w:val="24"/>
                      <w:lang w:eastAsia="zh-Hans"/>
                    </w:rPr>
                    <w:t>(90分)</w:t>
                  </w:r>
                </w:p>
              </w:tc>
              <w:tc>
                <w:tcPr>
                  <w:tcW w:w="804"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序号</w:t>
                  </w:r>
                </w:p>
              </w:tc>
              <w:tc>
                <w:tcPr>
                  <w:tcW w:w="2371"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考核标准</w:t>
                  </w:r>
                </w:p>
              </w:tc>
              <w:tc>
                <w:tcPr>
                  <w:tcW w:w="805"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最多扣分制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食材不新鲜有变质倾向的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肉类制品有异味的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食材被水浸泡后增重的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食材有砂石污染的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食材混有危害健康致病寄生虫、卵的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食材被交叉轻微污损的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未按食材标准进行配送的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食材以次充好的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一批次食材个别品种不洁净的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一批次食材3个以上品种不洁净的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食材整批不洁净的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配送破损变形食材料的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配送未经检疫的肉类及其它原材料的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配送食材混杂有明显异物的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退换食材仍然不合格的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配送成品原料无包装的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配送成品原料无生产批号或“三期”的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配送无卫生许可证的食材及原辅料的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19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提供未经检验或检验不合格出厂的食材</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配送的食材包装变形、渗漏的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21</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配送的食材无正当理由私自调换外包装的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22</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配送的食材外包装污染未造成内装食材受污损的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23</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配送油脂产品不洁净、浑浊的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24</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配送的米面油类等无与产品的名称、商标相一致的食品卫生检验合格证</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25</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配送的食材有发潮现象的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26</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配送食材有霉变现象的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27</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配送禽蛋外壳有霉点影响品质的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28</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配送的价格高于市场价格</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29</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冷冻制品外置时间长出现化冰严重的(未变质)</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vMerge w:val="continue"/>
                  <w:tcBorders>
                    <w:top w:val="nil"/>
                    <w:left w:val="single" w:color="000000" w:sz="4" w:space="0"/>
                    <w:bottom w:val="single" w:color="000000" w:sz="4" w:space="0"/>
                    <w:right w:val="single" w:color="000000" w:sz="4" w:space="0"/>
                  </w:tcBorders>
                  <w:noWrap w:val="0"/>
                  <w:vAlign w:val="top"/>
                </w:tcPr>
                <w:p>
                  <w:pPr>
                    <w:rPr>
                      <w:rFonts w:ascii="Calibri" w:hAnsi="Calibri"/>
                      <w:color w:val="auto"/>
                    </w:rPr>
                  </w:pP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30</w:t>
                  </w:r>
                </w:p>
              </w:tc>
              <w:tc>
                <w:tcPr>
                  <w:tcW w:w="2371"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冷冻制品外置时间长出现化冰变质的</w:t>
                  </w:r>
                </w:p>
              </w:tc>
              <w:tc>
                <w:tcPr>
                  <w:tcW w:w="805"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18"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服</w:t>
                  </w:r>
                </w:p>
                <w:p>
                  <w:pPr>
                    <w:jc w:val="center"/>
                    <w:rPr>
                      <w:rFonts w:hint="eastAsia" w:ascii="Calibri" w:hAnsi="Calibri"/>
                      <w:color w:val="auto"/>
                      <w:lang w:eastAsia="zh-Hans"/>
                    </w:rPr>
                  </w:pPr>
                  <w:r>
                    <w:rPr>
                      <w:rFonts w:hint="eastAsia" w:ascii="宋体" w:hAnsi="宋体" w:cs="宋体"/>
                      <w:color w:val="auto"/>
                      <w:sz w:val="24"/>
                      <w:lang w:eastAsia="zh-Hans"/>
                    </w:rPr>
                    <w:t>务</w:t>
                  </w:r>
                </w:p>
                <w:p>
                  <w:pPr>
                    <w:jc w:val="center"/>
                    <w:rPr>
                      <w:rFonts w:hint="eastAsia" w:ascii="Calibri" w:hAnsi="Calibri"/>
                      <w:color w:val="auto"/>
                      <w:lang w:eastAsia="zh-Hans"/>
                    </w:rPr>
                  </w:pPr>
                  <w:r>
                    <w:rPr>
                      <w:rFonts w:hint="eastAsia" w:ascii="宋体" w:hAnsi="宋体" w:cs="宋体"/>
                      <w:color w:val="auto"/>
                      <w:sz w:val="24"/>
                      <w:lang w:eastAsia="zh-Hans"/>
                    </w:rPr>
                    <w:t>类</w:t>
                  </w:r>
                </w:p>
                <w:p>
                  <w:pPr>
                    <w:jc w:val="center"/>
                    <w:rPr>
                      <w:rFonts w:hint="eastAsia" w:ascii="Calibri" w:hAnsi="Calibri"/>
                      <w:color w:val="auto"/>
                      <w:lang w:eastAsia="zh-Hans"/>
                    </w:rPr>
                  </w:pPr>
                  <w:r>
                    <w:rPr>
                      <w:rFonts w:hint="eastAsia" w:ascii="宋体" w:hAnsi="宋体" w:cs="宋体"/>
                      <w:color w:val="auto"/>
                      <w:sz w:val="24"/>
                      <w:lang w:eastAsia="zh-Hans"/>
                    </w:rPr>
                    <w:t>(10分)</w:t>
                  </w:r>
                </w:p>
              </w:tc>
              <w:tc>
                <w:tcPr>
                  <w:tcW w:w="804" w:type="pct"/>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jc w:val="center"/>
                    <w:rPr>
                      <w:rFonts w:hint="eastAsia" w:ascii="Calibri" w:hAnsi="Calibri"/>
                      <w:color w:val="auto"/>
                      <w:lang w:eastAsia="zh-Hans"/>
                    </w:rPr>
                  </w:pPr>
                  <w:r>
                    <w:rPr>
                      <w:rFonts w:hint="eastAsia" w:ascii="宋体" w:hAnsi="宋体" w:cs="宋体"/>
                      <w:color w:val="auto"/>
                      <w:sz w:val="24"/>
                      <w:lang w:eastAsia="zh-Hans"/>
                    </w:rPr>
                    <w:t>31</w:t>
                  </w:r>
                </w:p>
              </w:tc>
              <w:tc>
                <w:tcPr>
                  <w:tcW w:w="3176" w:type="pct"/>
                  <w:gridSpan w:val="2"/>
                  <w:tcBorders>
                    <w:top w:val="nil"/>
                    <w:left w:val="nil"/>
                    <w:bottom w:val="single" w:color="000000" w:sz="4" w:space="0"/>
                    <w:right w:val="single" w:color="000000" w:sz="4" w:space="0"/>
                  </w:tcBorders>
                  <w:noWrap w:val="0"/>
                  <w:tcMar>
                    <w:top w:w="0" w:type="dxa"/>
                    <w:left w:w="105" w:type="dxa"/>
                    <w:bottom w:w="0" w:type="dxa"/>
                    <w:right w:w="105" w:type="dxa"/>
                  </w:tcMar>
                  <w:vAlign w:val="top"/>
                </w:tcPr>
                <w:p>
                  <w:pPr>
                    <w:rPr>
                      <w:rFonts w:hint="eastAsia" w:ascii="Calibri" w:hAnsi="Calibri"/>
                      <w:color w:val="auto"/>
                      <w:lang w:eastAsia="zh-Hans"/>
                    </w:rPr>
                  </w:pPr>
                  <w:r>
                    <w:rPr>
                      <w:rFonts w:hint="eastAsia" w:ascii="宋体" w:hAnsi="宋体" w:cs="宋体"/>
                      <w:color w:val="auto"/>
                      <w:sz w:val="24"/>
                      <w:lang w:eastAsia="zh-Hans"/>
                    </w:rPr>
                    <w:t>配送服务满意度考核(得分说明：“优+”得10分，“优”得7-9分，“良”得4-6分，“一般”得1-3分，“差”不得分)。</w:t>
                  </w:r>
                </w:p>
                <w:p>
                  <w:pPr>
                    <w:rPr>
                      <w:rFonts w:hint="eastAsia" w:ascii="Calibri" w:hAnsi="Calibri"/>
                      <w:color w:val="auto"/>
                      <w:lang w:eastAsia="zh-Hans"/>
                    </w:rPr>
                  </w:pPr>
                  <w:r>
                    <w:rPr>
                      <w:rFonts w:hint="eastAsia" w:ascii="宋体" w:hAnsi="宋体" w:cs="宋体"/>
                      <w:color w:val="auto"/>
                      <w:sz w:val="24"/>
                      <w:lang w:eastAsia="zh-Hans"/>
                    </w:rPr>
                    <w:t>说明：“良”以下须提供扣分原因，并及时告之中标人。</w:t>
                  </w:r>
                </w:p>
              </w:tc>
            </w:tr>
          </w:tbl>
          <w:p>
            <w:pPr>
              <w:ind w:firstLine="480"/>
              <w:rPr>
                <w:rFonts w:hint="eastAsia" w:ascii="Calibri" w:hAnsi="Calibri"/>
                <w:color w:val="auto"/>
                <w:lang w:eastAsia="zh-Hans"/>
              </w:rPr>
            </w:pPr>
            <w:r>
              <w:rPr>
                <w:rFonts w:hint="eastAsia" w:ascii="宋体" w:hAnsi="宋体" w:cs="宋体"/>
                <w:color w:val="auto"/>
                <w:sz w:val="24"/>
                <w:lang w:eastAsia="zh-Hans"/>
              </w:rPr>
              <w:t>考核说明：</w:t>
            </w:r>
          </w:p>
          <w:p>
            <w:pPr>
              <w:ind w:firstLine="480"/>
              <w:rPr>
                <w:rFonts w:hint="eastAsia" w:ascii="Calibri" w:hAnsi="Calibri"/>
                <w:color w:val="auto"/>
                <w:lang w:eastAsia="zh-Hans"/>
              </w:rPr>
            </w:pPr>
            <w:r>
              <w:rPr>
                <w:rFonts w:hint="eastAsia" w:ascii="宋体" w:hAnsi="宋体" w:cs="宋体"/>
                <w:color w:val="auto"/>
                <w:sz w:val="24"/>
                <w:lang w:eastAsia="zh-Hans"/>
              </w:rPr>
              <w:t>(1)本项目的考核总分为：100分(其中：质量类90分，服务类10分，分值四舍五入取整数)，采购人将按照标准对中标人在配送过程中质量、服务情况进行评议。①每月考核得分90分及以上为合格；②考核得分89-80分一般，将按采购人要求进行整改；③考核得分79分值及以下视为不合格，将按采购人要求进行整改。此外，采购人将约谈中标人，若未按要求整改，采购人有权终止合同；④中标人连续2个月考核得分为79分及以下，采购人有权终止合同。</w:t>
            </w:r>
          </w:p>
          <w:p>
            <w:pPr>
              <w:ind w:firstLine="480"/>
              <w:rPr>
                <w:rFonts w:hint="eastAsia" w:ascii="Calibri" w:hAnsi="Calibri"/>
                <w:color w:val="auto"/>
                <w:lang w:eastAsia="zh-Hans"/>
              </w:rPr>
            </w:pPr>
            <w:r>
              <w:rPr>
                <w:rFonts w:hint="eastAsia" w:ascii="宋体" w:hAnsi="宋体" w:cs="宋体"/>
                <w:color w:val="auto"/>
                <w:sz w:val="24"/>
                <w:lang w:eastAsia="zh-Hans"/>
              </w:rPr>
              <w:t>(2)采购人每月一次对中标人的质量服务进行评议，考核结果将作为中标人是否能继续履行合同的主要依据。</w:t>
            </w:r>
          </w:p>
          <w:p>
            <w:pPr>
              <w:ind w:firstLine="480"/>
              <w:rPr>
                <w:rFonts w:hint="eastAsia" w:ascii="宋体" w:hAnsi="宋体" w:cs="宋体"/>
                <w:color w:val="auto"/>
                <w:sz w:val="24"/>
                <w:lang w:eastAsia="zh-Hans"/>
              </w:rPr>
            </w:pPr>
            <w:r>
              <w:rPr>
                <w:rFonts w:hint="eastAsia" w:ascii="宋体" w:hAnsi="宋体" w:cs="宋体"/>
                <w:color w:val="auto"/>
                <w:sz w:val="24"/>
                <w:lang w:eastAsia="zh-Hans"/>
              </w:rPr>
              <w:t>4.</w:t>
            </w:r>
            <w:r>
              <w:rPr>
                <w:rFonts w:hint="eastAsia" w:ascii="宋体" w:hAnsi="宋体" w:cs="宋体"/>
                <w:color w:val="auto"/>
                <w:sz w:val="24"/>
              </w:rPr>
              <w:t>供应商报价均为</w:t>
            </w:r>
            <w:r>
              <w:rPr>
                <w:rFonts w:hint="eastAsia" w:ascii="宋体" w:hAnsi="宋体" w:cs="宋体"/>
                <w:color w:val="auto"/>
                <w:sz w:val="24"/>
                <w:lang w:eastAsia="zh-Hans"/>
              </w:rPr>
              <w:t>响应采购</w:t>
            </w:r>
            <w:r>
              <w:rPr>
                <w:rFonts w:hint="eastAsia" w:ascii="宋体" w:hAnsi="宋体" w:cs="宋体"/>
                <w:color w:val="auto"/>
                <w:sz w:val="24"/>
              </w:rPr>
              <w:t>文件</w:t>
            </w:r>
            <w:r>
              <w:rPr>
                <w:rFonts w:hint="eastAsia" w:ascii="宋体" w:hAnsi="宋体" w:cs="宋体"/>
                <w:color w:val="auto"/>
                <w:sz w:val="24"/>
                <w:lang w:eastAsia="zh-Hans"/>
              </w:rPr>
              <w:t>要求的全部工作内容的价格体现，包含完成本项目所涉及</w:t>
            </w:r>
            <w:r>
              <w:rPr>
                <w:rFonts w:hint="eastAsia" w:ascii="宋体" w:hAnsi="宋体" w:cs="宋体"/>
                <w:color w:val="auto"/>
                <w:sz w:val="24"/>
              </w:rPr>
              <w:t>的食材、</w:t>
            </w:r>
            <w:r>
              <w:rPr>
                <w:rFonts w:hint="eastAsia" w:ascii="宋体" w:hAnsi="宋体" w:cs="宋体"/>
                <w:color w:val="auto"/>
                <w:sz w:val="24"/>
                <w:lang w:eastAsia="zh-Hans"/>
              </w:rPr>
              <w:t>原材料</w:t>
            </w:r>
            <w:r>
              <w:rPr>
                <w:rFonts w:hint="eastAsia" w:ascii="宋体" w:hAnsi="宋体" w:cs="宋体"/>
                <w:color w:val="auto"/>
                <w:sz w:val="24"/>
              </w:rPr>
              <w:t>、</w:t>
            </w:r>
            <w:r>
              <w:rPr>
                <w:rFonts w:hint="eastAsia" w:ascii="宋体" w:hAnsi="宋体" w:cs="宋体"/>
                <w:color w:val="auto"/>
                <w:sz w:val="24"/>
                <w:lang w:eastAsia="zh-Hans"/>
              </w:rPr>
              <w:t>人</w:t>
            </w:r>
            <w:r>
              <w:rPr>
                <w:rFonts w:hint="eastAsia" w:ascii="宋体" w:hAnsi="宋体" w:cs="宋体"/>
                <w:color w:val="auto"/>
                <w:sz w:val="24"/>
              </w:rPr>
              <w:t>工</w:t>
            </w:r>
            <w:r>
              <w:rPr>
                <w:rFonts w:hint="eastAsia" w:ascii="宋体" w:hAnsi="宋体" w:cs="宋体"/>
                <w:color w:val="auto"/>
                <w:sz w:val="24"/>
                <w:lang w:eastAsia="zh-Hans"/>
              </w:rPr>
              <w:t>、</w:t>
            </w:r>
            <w:r>
              <w:rPr>
                <w:rFonts w:hint="eastAsia" w:ascii="宋体" w:hAnsi="宋体" w:cs="宋体"/>
                <w:color w:val="auto"/>
                <w:sz w:val="24"/>
              </w:rPr>
              <w:t>安全、</w:t>
            </w:r>
            <w:r>
              <w:rPr>
                <w:rFonts w:hint="eastAsia" w:ascii="宋体" w:hAnsi="宋体" w:cs="宋体"/>
                <w:color w:val="auto"/>
                <w:sz w:val="24"/>
                <w:lang w:eastAsia="zh-Hans"/>
              </w:rPr>
              <w:t>设备</w:t>
            </w:r>
            <w:r>
              <w:rPr>
                <w:rFonts w:hint="eastAsia" w:ascii="宋体" w:hAnsi="宋体" w:cs="宋体"/>
                <w:color w:val="auto"/>
                <w:sz w:val="24"/>
              </w:rPr>
              <w:t>设施</w:t>
            </w:r>
            <w:r>
              <w:rPr>
                <w:rFonts w:hint="eastAsia" w:ascii="宋体" w:hAnsi="宋体" w:cs="宋体"/>
                <w:color w:val="auto"/>
                <w:sz w:val="24"/>
                <w:lang w:eastAsia="zh-Hans"/>
              </w:rPr>
              <w:t>投入、运输、冷藏、二次搬运、</w:t>
            </w:r>
            <w:r>
              <w:rPr>
                <w:rFonts w:hint="eastAsia" w:ascii="宋体" w:hAnsi="宋体" w:cs="宋体"/>
                <w:color w:val="FF0000"/>
                <w:sz w:val="24"/>
                <w:lang w:val="en-US" w:eastAsia="zh-CN"/>
              </w:rPr>
              <w:t>退换货、</w:t>
            </w:r>
            <w:r>
              <w:rPr>
                <w:rFonts w:hint="eastAsia" w:ascii="宋体" w:hAnsi="宋体" w:cs="宋体"/>
                <w:color w:val="auto"/>
                <w:sz w:val="24"/>
                <w:lang w:eastAsia="zh-Hans"/>
              </w:rPr>
              <w:t>保险、风险、税金、利润</w:t>
            </w:r>
            <w:r>
              <w:rPr>
                <w:rFonts w:hint="eastAsia" w:ascii="宋体" w:hAnsi="宋体" w:cs="宋体"/>
                <w:color w:val="auto"/>
                <w:sz w:val="24"/>
              </w:rPr>
              <w:t>等，</w:t>
            </w:r>
            <w:r>
              <w:rPr>
                <w:rFonts w:hint="eastAsia" w:ascii="宋体" w:hAnsi="宋体" w:cs="宋体"/>
                <w:color w:val="auto"/>
                <w:sz w:val="24"/>
                <w:lang w:eastAsia="zh-Hans"/>
              </w:rPr>
              <w:t>以及</w:t>
            </w:r>
            <w:r>
              <w:rPr>
                <w:rFonts w:hint="eastAsia" w:ascii="宋体" w:hAnsi="宋体" w:cs="宋体"/>
                <w:color w:val="auto"/>
                <w:sz w:val="24"/>
              </w:rPr>
              <w:t>采购</w:t>
            </w:r>
            <w:r>
              <w:rPr>
                <w:rFonts w:hint="eastAsia" w:ascii="宋体" w:hAnsi="宋体" w:cs="宋体"/>
                <w:color w:val="auto"/>
                <w:sz w:val="24"/>
                <w:lang w:eastAsia="zh-Hans"/>
              </w:rPr>
              <w:t>文件规定的一切费用。</w:t>
            </w:r>
          </w:p>
          <w:p>
            <w:pPr>
              <w:ind w:firstLine="482"/>
              <w:rPr>
                <w:rFonts w:hint="eastAsia" w:ascii="Calibri" w:hAnsi="Calibri"/>
                <w:color w:val="auto"/>
                <w:lang w:eastAsia="zh-Hans"/>
              </w:rPr>
            </w:pPr>
            <w:r>
              <w:rPr>
                <w:rFonts w:hint="eastAsia" w:ascii="宋体" w:hAnsi="宋体" w:cs="宋体"/>
                <w:bCs/>
                <w:color w:val="auto"/>
                <w:sz w:val="24"/>
                <w:lang w:eastAsia="zh-Hans"/>
              </w:rPr>
              <w:t>5.供应商在本次采购活动中提供的</w:t>
            </w:r>
            <w:r>
              <w:rPr>
                <w:rFonts w:hint="eastAsia" w:ascii="宋体" w:hAnsi="宋体" w:cs="宋体"/>
                <w:bCs/>
                <w:color w:val="auto"/>
                <w:sz w:val="24"/>
              </w:rPr>
              <w:t>中标价</w:t>
            </w:r>
            <w:r>
              <w:rPr>
                <w:rFonts w:hint="eastAsia" w:ascii="宋体" w:hAnsi="宋体" w:cs="宋体"/>
                <w:bCs/>
                <w:color w:val="auto"/>
                <w:sz w:val="24"/>
                <w:lang w:eastAsia="zh-Hans"/>
              </w:rPr>
              <w:t>将作为项目履约的价格依据。</w:t>
            </w:r>
          </w:p>
          <w:p>
            <w:pPr>
              <w:ind w:firstLine="480"/>
              <w:rPr>
                <w:rFonts w:hint="eastAsia" w:ascii="Calibri" w:hAnsi="Calibri"/>
                <w:color w:val="auto"/>
                <w:lang w:eastAsia="zh-Hans"/>
              </w:rPr>
            </w:pPr>
            <w:r>
              <w:rPr>
                <w:rFonts w:hint="eastAsia" w:ascii="宋体" w:hAnsi="宋体" w:cs="宋体"/>
                <w:bCs/>
                <w:color w:val="auto"/>
                <w:sz w:val="24"/>
                <w:lang w:eastAsia="zh-Hans"/>
              </w:rPr>
              <w:t>6.配送执行价格：实际</w:t>
            </w:r>
            <w:r>
              <w:rPr>
                <w:rFonts w:hint="eastAsia" w:ascii="宋体" w:hAnsi="宋体" w:cs="宋体"/>
                <w:bCs/>
                <w:color w:val="auto"/>
                <w:sz w:val="24"/>
              </w:rPr>
              <w:t>结算价=</w:t>
            </w:r>
            <w:r>
              <w:rPr>
                <w:rFonts w:hint="eastAsia" w:ascii="宋体" w:hAnsi="宋体" w:cs="宋体"/>
                <w:bCs/>
                <w:color w:val="auto"/>
                <w:sz w:val="24"/>
                <w:lang w:eastAsia="zh-Hans"/>
              </w:rPr>
              <w:t>市场参考价格</w:t>
            </w:r>
            <w:r>
              <w:rPr>
                <w:rFonts w:hint="eastAsia" w:ascii="宋体" w:hAnsi="宋体" w:cs="宋体"/>
                <w:bCs/>
                <w:color w:val="auto"/>
                <w:sz w:val="24"/>
              </w:rPr>
              <w:t>*（1-下浮比例）</w:t>
            </w:r>
            <w:r>
              <w:rPr>
                <w:rFonts w:hint="eastAsia" w:ascii="宋体" w:hAnsi="宋体" w:cs="宋体"/>
                <w:bCs/>
                <w:color w:val="auto"/>
                <w:sz w:val="24"/>
                <w:lang w:eastAsia="zh-Hans"/>
              </w:rPr>
              <w:t>。市场参考价格的确定：以配送当地眉山市发展和改革委员会官方网站公布的《主城区部分农贸市场价格》为准；如果官网价格表上没有的，由中标人和采购人、加工方代表根据实际需求到眉山市大型超市（永辉、大润发等）进行现场调查询价，以零售</w:t>
            </w:r>
            <w:r>
              <w:rPr>
                <w:rFonts w:hint="eastAsia" w:ascii="宋体" w:hAnsi="宋体" w:cs="宋体"/>
                <w:bCs/>
                <w:color w:val="auto"/>
                <w:sz w:val="24"/>
              </w:rPr>
              <w:t>平均价</w:t>
            </w:r>
            <w:r>
              <w:rPr>
                <w:rFonts w:hint="eastAsia" w:ascii="宋体" w:hAnsi="宋体" w:cs="宋体"/>
                <w:bCs/>
                <w:color w:val="auto"/>
                <w:sz w:val="24"/>
                <w:lang w:eastAsia="zh-Hans"/>
              </w:rPr>
              <w:t>作市场参考价格</w:t>
            </w:r>
            <w:r>
              <w:rPr>
                <w:rFonts w:hint="eastAsia" w:ascii="宋体" w:hAnsi="宋体" w:cs="宋体"/>
                <w:bCs/>
                <w:color w:val="auto"/>
                <w:sz w:val="24"/>
              </w:rPr>
              <w:t>。</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FB94E"/>
    <w:multiLevelType w:val="singleLevel"/>
    <w:tmpl w:val="D70FB94E"/>
    <w:lvl w:ilvl="0" w:tentative="0">
      <w:start w:val="1"/>
      <w:numFmt w:val="chineseCounting"/>
      <w:lvlText w:val="(%1)"/>
      <w:lvlJc w:val="left"/>
      <w:pPr>
        <w:tabs>
          <w:tab w:val="left" w:pos="312"/>
        </w:tabs>
      </w:pPr>
      <w:rPr>
        <w:rFonts w:hint="eastAsia"/>
      </w:rPr>
    </w:lvl>
  </w:abstractNum>
  <w:abstractNum w:abstractNumId="1">
    <w:nsid w:val="16D7716F"/>
    <w:multiLevelType w:val="singleLevel"/>
    <w:tmpl w:val="16D7716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 w:name="KSO_WPS_MARK_KEY" w:val="10e39e98-dafb-4c3d-af26-65a7ca00b49b"/>
  </w:docVars>
  <w:rsids>
    <w:rsidRoot w:val="52D2149B"/>
    <w:rsid w:val="03095E2C"/>
    <w:rsid w:val="050B3727"/>
    <w:rsid w:val="05DC6105"/>
    <w:rsid w:val="068A2D1B"/>
    <w:rsid w:val="06C111BC"/>
    <w:rsid w:val="08A647C4"/>
    <w:rsid w:val="090B0DF1"/>
    <w:rsid w:val="0A9F0D10"/>
    <w:rsid w:val="0B364926"/>
    <w:rsid w:val="0C4D06FA"/>
    <w:rsid w:val="0E374708"/>
    <w:rsid w:val="0EF63B6F"/>
    <w:rsid w:val="138B7DA2"/>
    <w:rsid w:val="13C963C4"/>
    <w:rsid w:val="15922E0B"/>
    <w:rsid w:val="167452C7"/>
    <w:rsid w:val="17FC77D2"/>
    <w:rsid w:val="200E3254"/>
    <w:rsid w:val="238A0561"/>
    <w:rsid w:val="258E6EF1"/>
    <w:rsid w:val="263C71A9"/>
    <w:rsid w:val="27205F86"/>
    <w:rsid w:val="27B7416D"/>
    <w:rsid w:val="2A040C26"/>
    <w:rsid w:val="2C6965D8"/>
    <w:rsid w:val="33F74FDC"/>
    <w:rsid w:val="342442F2"/>
    <w:rsid w:val="3DD27DE6"/>
    <w:rsid w:val="4029588A"/>
    <w:rsid w:val="43E00271"/>
    <w:rsid w:val="440F5429"/>
    <w:rsid w:val="4423714B"/>
    <w:rsid w:val="4B934494"/>
    <w:rsid w:val="4CD5557E"/>
    <w:rsid w:val="4E6F40A9"/>
    <w:rsid w:val="52D2149B"/>
    <w:rsid w:val="56BA183D"/>
    <w:rsid w:val="57273938"/>
    <w:rsid w:val="582C24FE"/>
    <w:rsid w:val="595B424A"/>
    <w:rsid w:val="5B513A37"/>
    <w:rsid w:val="614A1591"/>
    <w:rsid w:val="619C1335"/>
    <w:rsid w:val="62D434FE"/>
    <w:rsid w:val="65960FF5"/>
    <w:rsid w:val="67713939"/>
    <w:rsid w:val="67E10E76"/>
    <w:rsid w:val="6A377830"/>
    <w:rsid w:val="6A4C0C94"/>
    <w:rsid w:val="6B7A4902"/>
    <w:rsid w:val="71A934CE"/>
    <w:rsid w:val="72341053"/>
    <w:rsid w:val="72BD18A4"/>
    <w:rsid w:val="72C179B4"/>
    <w:rsid w:val="72DC735E"/>
    <w:rsid w:val="76387C33"/>
    <w:rsid w:val="78F363A7"/>
    <w:rsid w:val="794C49B2"/>
    <w:rsid w:val="79577E4E"/>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4094</Words>
  <Characters>4423</Characters>
  <Lines>0</Lines>
  <Paragraphs>0</Paragraphs>
  <TotalTime>171</TotalTime>
  <ScaleCrop>false</ScaleCrop>
  <LinksUpToDate>false</LinksUpToDate>
  <CharactersWithSpaces>4440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2024-06-19T03:41:00Z</dcterms:created>
  <dc:creator>刘睿瑶</dc:creator>
  <cp:lastModifiedBy>刘睿瑶</cp:lastModifiedBy>
  <dcterms:modified xsi:type="dcterms:W3CDTF">2024-06-19T09:29:41Z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48BFCCA00D0F497BA3FDB6FBECD8C087</vt:lpwstr>
  </property>
</Properties>
</file>