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C8" w:rsidRPr="00537AC8" w:rsidRDefault="007B387B" w:rsidP="00537AC8">
      <w:pPr>
        <w:widowControl/>
        <w:spacing w:before="100" w:beforeAutospacing="1" w:after="100" w:afterAutospacing="1"/>
        <w:jc w:val="center"/>
        <w:rPr>
          <w:rFonts w:ascii="方正小标宋简体" w:eastAsia="方正小标宋简体" w:hAnsi="宋体" w:cs="宋体" w:hint="eastAsia"/>
          <w:kern w:val="0"/>
          <w:sz w:val="44"/>
          <w:szCs w:val="44"/>
        </w:rPr>
      </w:pPr>
      <w:r>
        <w:rPr>
          <w:rFonts w:ascii="方正小标宋简体" w:eastAsia="方正小标宋简体" w:hAnsi="宋体" w:cs="宋体" w:hint="eastAsia"/>
          <w:kern w:val="0"/>
          <w:sz w:val="44"/>
          <w:szCs w:val="44"/>
        </w:rPr>
        <w:t>干部教育培训工作条例</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第一章 总则</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第一条为了推进干部教育培训工作科学化、制度化、规范化，培养造就高素质干部队伍，依据《中国共产党章程》、《中华人民共和国公务员法》和其他有关法律法规，制定本条例。</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条干部教育培训是建设高素质干部队伍的先导性、基础性、战略性工程，在推进中国特色社会主义伟大事业和党的建设新的伟大工程中具有不可替代的重要作用。干部教育培训工作必须坚持以马克思列宁主义、毛泽东思想、邓小平理论、“三个代表”重要思想、科学发展观为指导，深入贯彻习近平总书记系列重要讲话精神，紧紧围绕全面建成小康社会、全面深化改革、全面依法治国、全面从严治党的战略布局，以坚定理想信念、增强执政意识、提高执政能力为重点，把“三严三实”要求贯穿干部教育培训全过程，培养造就信念坚定、为民服务、勤政务实、敢于担当、清正廉洁的好干部，推动学习型、服务型、创新型马克思主义执政党建设和学习型社会建设，推进国家治理体系和治理能力现代化，为不断夺取中国特色社会主义新胜利、实现中华民族伟大复兴的中国梦提供思想政治保证、人才保证和智力支持。</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第三条本条例适用于党的机关、人大机关、行政机关、政协机关、审判机关、检察机关，以及列入公务员法实施范围的其他机关和参照公务员法管理的机关（单位）的干部教育培训工作。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国有企业、不参照公务员法管理的事业单位结合各自特点执行本条例。</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第四条 干部教育培训工作应当遵循下列原则：</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（一）服务大局，按需施教。始终坚持社会主义办学方向，紧紧围绕党和国家事业发展需要，结合干部岗位职责和健康成长需求，开展教育培训，全面提高质量和效益。</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（二）以德为先，注重能力。贯彻干部队伍革命化、年轻化、知识化、专业化方针，坚持德才兼备、以德为先，突出理想信念教育和党性党规党纪教育，将能力培养贯穿始终，全面提高干部德才素质和履职能力。</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（三）分类分级，全员培训。按照干部管理权限组织实施教育培训，把教育培训的普遍性要求与不同类别、不同层次、不同岗位干部的特殊需要结合起来，增强针对性，确保全覆盖。</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（四）联系实际，学以致用。大力弘扬马克思主义学风，围绕中心工作，以问题为导向开展教育培训，引导干部在改造主观世界的同时，运用所学理论和知识指导实践、推动工作。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五）与时俱进，改革创新。适应形势任务发展变化，遵循干部成长规律和干部教育培训规律，坚持开放办学，完善培训内容，改进培训方式，整合培训资源，优化培训队伍，不断推进干部教育培训理论创新、实践创新、制度创新。</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（六）依法治教，从严管理。建立健全干部教育培训法规制度，依法依规开展干部教育培训，从严治校、从严治教、从严治学，保持良好的教学秩序和学习风气。</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第二章 管理体制</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第五条全国干部教育培训工作实行在党中央领导下，由中央组织部主管，中央和国家机关有关工作部门分工负责，中央和地方分级管理的体制。</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第六条 中央组织部履行全国干部教育培训工作的整体规划、制度建设、宏观指导、协调服务、督促检查等职能。</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全国干部教育联席会议成员单位按照职责分工，负责相关的干部教育培训工作。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中央和国家机关各部门负责指导本行业本系统的业务培训。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第七条地方各级党委领导本地区干部教育培训工作，贯彻执行党和国家干部教育培训工作的方针政策，把干部教育培训工作纳入本地区经济社会发展规划，统筹研究部署。</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地方各级党委组织部主管本地区干部教育培训工作。地方各级干部教育领导小组或者联席会议成员单位按照职责分工，负责相关的干部教育培训工作。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第八条 干部所在单位按照干部管理权限，负责组织实施本单位的干部教育培训工作。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开展干部教育培训工作情况应当作为领导班子考核的重要内容。干部所在单位未按规定履行干部教育培训职责的，由干部教育培训管理部门责令其限期整改，并在一定范围内给予通报批评。</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第九条 垂直管理部门的干部教育培训工作由部门负责。</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双重管理单位的干部教育培训工作由主管方负责；经协商，也可以由协管方负责。</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第十条党委和政府工作部门抽调下级党委和政府领导班子成员参加培训，必须报同级干部教育培训主管部门审批，避免多头调训和重复培训。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第十一条各级党委和政府及其有关工作部门、干部教育培训机构、干部所在单位和干部本人必须严格执行本条例，自觉接受组织监督、群众监督、社会监督。</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干部教育培训主管部门会同有关部门对干部教育培训工作和贯彻执行本条例情况进行监督检查，制止和纠正违反本条例的行为，并对有关责任人员提出处理意见和建议。</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第三章 教育培训对象</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第十二条 干部有接受教育培训的权利和义务。</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第十三条 干部教育培训的对象是全体干部，重点是县处级以上党政领导干部和优秀中青年干部。</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第十四条 干部应当根据不同情况参加相应的教育培训：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（一）贯彻落实党和国家重大决策部署的集中轮训；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（二）党的基本理论和党性教育的专题培训；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（三）新录（聘）用的初任培训；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（四）晋升领导职务的任职培训；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（五）在职期间的岗位培训；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（六）从事专项工作的专门业务培训；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（七）其他培训。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第十五条省部级、厅局级、县处级党政领导干部应当每5年参加党校、行政学院、干部学院，以及干部教育培训管理部门认可的其他培训机构累计3个月或者550学时以上的培训。提拔担</w:t>
      </w:r>
      <w:r w:rsidRPr="00537AC8">
        <w:rPr>
          <w:rFonts w:ascii="仿宋_GB2312" w:eastAsia="仿宋_GB2312" w:hAnsi="宋体" w:cs="宋体" w:hint="eastAsia"/>
          <w:kern w:val="0"/>
          <w:sz w:val="32"/>
          <w:szCs w:val="32"/>
        </w:rPr>
        <w:lastRenderedPageBreak/>
        <w:t>任领导职务的，确因特殊情况在提任前未达到教育培训要求的，应当在提任后1年内完成培训。干部教育培训管理部门应当作出规划，统筹安排。</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其他干部参加教育培训的时间，根据有关规定和工作需要确定，每年累计不少于12天或者90学时。</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第十六条 干部必须严格遵守教育培训的规章制度，严格遵守学习培训和廉洁自律各项规定，完成规定的教育培训任务。</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因故未按规定参加教育培训或者未达到教育培训要求的，应当及时补训。干部教育培训考核不合格的，年度考核不得确定为优秀等次。对无正当理由不参加教育培训的，给予批评教育直至组织处理。干部弄虚作假获取培训经历、学历或者学位的，按照有关规定严肃处理。</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第十七条干部在参加组织选派的脱产教育培训期间，一般应当享受在岗同等待遇，一般不承担所在单位的日常工作、出国（境）考察等任务。因特殊情况确需请假的，必须严格履行手续。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第十八条干部个人参加社会化培训，费用一律由本人承担，不得由财政经费和单位经费报销，不得接受任何机构和他人的资助或者变相资助。</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第四章 教育培训内容</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第十九条干部教育培训坚持以理想信念、党性修养、政治理论、政策法规、道德品行教育培训为重点，并注重业务知识、科学人文素养等方面教育培训，全面提高干部素质和能力。</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第二十条政治理论教育重点开展马克思列宁主义、毛泽东思想、邓小平理论、“三个代表”重要思想、科学发展观和习近平</w:t>
      </w:r>
      <w:r w:rsidRPr="00537AC8">
        <w:rPr>
          <w:rFonts w:ascii="仿宋_GB2312" w:eastAsia="仿宋_GB2312" w:hAnsi="宋体" w:cs="宋体" w:hint="eastAsia"/>
          <w:kern w:val="0"/>
          <w:sz w:val="32"/>
          <w:szCs w:val="32"/>
        </w:rPr>
        <w:lastRenderedPageBreak/>
        <w:t>总书记系列重要讲话精神教育培训，加强党的路线方针政策、社会主义核心价值观、党史国史、国情形势等教育培训，引导干部坚定共产主义远大理想和中国特色社会主义共同理想，增强中国特色社会主义道路自信、理论自信、制度自信，提高运用马克思主义立场、观点、方法分析解决实际问题的能力，增强领导改革开放和社会主义现代化建设的本领。</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对党员干部，必须加强党性教育，重点开展党章、党的宗旨、党规党纪、党的优良传统、党风廉政建设等教育培训，引导党员干部增强党的意识、宗旨意识、执政意识、大局意识、责任意识、规矩意识，做到对党忠诚、个人干净、敢于担当。</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对党外干部，也应当根据其特点，开展相应的政治理论教育。</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一条政策法规教育重点加强宪法法律和党内法规教育，开展党中央关于经济建设、政治建设、文化建设、社会建设、生态文明建设和党的建设等方面重大决策部署的培训，提高干部科学执政、民主执政、依法执政水平。</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开展总体国家安全观教育，增强干部国家安全意识和推进国家安全建设的本领。</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第二十二条业务知识培训应当根据干部岗位特点和工作要求，有针对性地开展履行岗位职责所必备知识的培训，加强各种新知识新技能的教育培训，帮助干部提高专业素养和实际工作能力。</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第二十三条科学人文素养教育应当按照提高干部综合素质的要求，开展哲学、历史、科技、文学、艺术和军事、外交、民</w:t>
      </w:r>
      <w:r w:rsidRPr="00537AC8">
        <w:rPr>
          <w:rFonts w:ascii="仿宋_GB2312" w:eastAsia="仿宋_GB2312" w:hAnsi="宋体" w:cs="宋体" w:hint="eastAsia"/>
          <w:kern w:val="0"/>
          <w:sz w:val="32"/>
          <w:szCs w:val="32"/>
        </w:rPr>
        <w:lastRenderedPageBreak/>
        <w:t>族、宗教、保密、心理健康等方面教育培训，帮助干部加快知识更新、优化知识结构、拓宽眼界视野。</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第五章 教育培训方式方法</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第二十四条 干部教育培训以脱产培训、党委（党组）中心组学习、网络培训、在职自学等方式进行。</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五条脱产培训以组织调训为主。干部教育培训管理部门负责制定干部调训计划，选调干部参加脱产培训，对重要岗位的干部可以实行点名调训。干部所在单位按照计划完成调训任务。干部必须服从组织调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第二十六条坚持和完善党委（党组）中心组学习制度。中心组学习应当以党的理论和路线方针政策为基本内容，在自学和调研基础上保证每个季度不少于1次集体学习研讨。</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第二十七条充分运用现代信息技术，完善网络培训制度，建立兼容、开放、共享、规范的干部网络培训体系。提高干部教育培训教学和管理信息化水平，用好大数据、“互联网＋”等技术手段。</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第二十八条 建立健全干部在职自学制度。干部所在单位应当支持鼓励干部在职自学，并提供必要条件。</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第二十九条严格规范和改进境外培训工作。干部教育培训管理部门应当根据工作需要，突出重点、注重实效，择优选派培训对象，合理确定培训机构，严格培训过程管理和效果评价。</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第三十条干部教育培训应当根据内容要求和干部特点，综合运用讲授式、研讨式、案例式、模拟式、体验式等教学方法，实现教学相长、学学相长。</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引导和支持干部教育培训方式方法创新。</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第六章 教育培训机构</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一条加强干部教育培训机构建设，构建分工明确、优势互补、布局合理、竞争有序的干部教育培训机构体系。充分发挥党校、行政学院、干部学院在干部教育培训中的主渠道、主阵地作用。加强社会主义学院建设。</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第三十二条 党校、行政学院、干部学院和社会主义学院应当坚持功能定位，突出办学特色，按照职能分工开展干部教育培训工作。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部门和行业系统干部教育培训机构，应当按照各自职责，提升专业化办学水平，做好本部门和本行业本系统的干部教育培训工作。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干部教育培训管理部门可以委托符合条件的高等学校、科研院所、社会培训机构等承担干部教育培训任务。</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各类干部教育培训机构应当加强交流合作，通过联合办学等方式，促进资源优化配置，增强办学活力和实力。</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充分发挥现场教学基地作用，统筹规划、规范管理，提升教学质量。</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三条干部教育培训机构必须贯彻执行党和国家干部教育培训方针政策和法律法规。对违反规定的，由干部教育培训主管部门责令限期整改；逾期不改的，给予通报批评；情节严重的，由有关部门对负有主要责任的领导人员和直接责任人员给予纪律处分。</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第三十四条干部教育培训机构应当以教学为中心，深化教学改革，完善培训内容，科学设置培训班次和学制，优化学科结构，改进课程设计，创新教学方法，提高教学水平。</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第三十五条 各级党委和政府应当加强干部教育培训机构的领导班子建设，改善干部教育培训机构的基础设施和办学条件。</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各级党委和政府应当坚持办好基础较好、优势明显的干部教育培训机构，调整、整顿不具备办学能力和条件的干部教育培训机构。</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六条实行干部教育培训机构准入制度。高等学校、科研院所、社会培训机构等承担干部教育培训任务，必须获得干部教育培训管理部门的资质认可。干部教育培训管理部门应当制定和公布相应的准入标准。不得组织干部到没有资质的教育培训机构培训。</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培育和规范干部教育培训市场，引导和推动教育培训机构积极参与、规范运作、优化服务、提高质量，逐步形成由干部教育培训主管部门指导、公开平等、竞争有序、能进能出的干部教育培训市场机制。规范干部教育培训收费标准，严禁借干部教育培训之名谋取不当利益。</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第三十七条实行干部教育培训项目管理制度。干部教育培训管理部门可以采取直接委托、招标投标等方式，确定承担教育培训任务的教育培训机构。</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第三十八条 加强干部教育培训管理者队伍建设，加强培养，严格管理，促进交流，优化结构，提高素质。</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加强干部教育培训理论研究。</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lastRenderedPageBreak/>
        <w:t>第七章 师资、课程、教材、经费</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第三十九条 按照政治合格、素质优良、规模适当、结构合理、专兼结合的原则，建设高素质干部教育培训师资队伍。</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条从事干部教育培训工作的教师，必须对党忠诚、政治坚定，严守纪律、严谨治学，具有良好的职业道德修养、较高的理论政策水平、扎实的专业知识基础，有一定的实际工作经验，掌握现代教育培训理论和方法，具备胜任教学、科研工作的能力。</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一条从事干部教育培训工作的教师，应当联系实际开展教学，有的放矢，力戒空谈，严守讲坛纪律，不得传播违反党的理论和路线方针政策、违反中央决定的错误观点。对违反讲坛纪律的，给予批评教育直至纪律处分。</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第四十二条 实行专职教师职务聘任和竞争上岗制度，通过考核、奖惩和教育培训，加强专职教师队伍建设。</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建立专职教师知识更新机制和实践锻炼制度，保证专职教师每年参加教育培训的时间累计不少于1个月。逐步建立符合干部教育培训特点的师资队伍考核评价体系。</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第四十三条选聘思想政治素质过硬、实践经验丰富、理论水平较高的领导干部、企业经营管理人员、专家学者和先进模范人物、优秀基层干部等担任兼职教师，充分发挥兼职教师的作用。</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建立健全领导干部上讲台制度。县级以上党政领导班子成员特别是主要领导干部应当带头到党校、行政学院、干部学院、社会主义学院和高等学校等授课。</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第四十四条中央组织部和各省、自治区、直辖市党委组织部应当建立完善干部教育培训师资库。有条件的地区和部门可以根据工作需要建立干部教育培训师资库。</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第四十五条 建立完善干部教育培训课程开发和更新机制，构建富有时代特征和实践特色、务实管用的干部教育培训课程体系。</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第四十六条 加强精品课程建设，重点开发体现马克思主义中国化最新成果、反映各领域理论和实践创新的精品课程。</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建立国家级和省级干部教育培训精品课程库，实现优质课程资源共享。</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第四十七条适应不同类别干部教育培训的需要，着眼于提高干部综合素质和能力，逐步建立开放的、形式多样的、具有时代特色的干部教育培训教材体系。</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第四十八条 坚持干部教育培训教材的开发和利用相结合，做到与时俱进、科学规划、编审分开、讲求实效。</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第四十九条 加强干部教育培训教材编写、出版、发行、使用的管理和监督。</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全国干部培训教材编审指导委员会负责组织制定干部教育培训教材建设规划，审定全国干部教育培训教材。有关地方、部门和机构按照教材建设规划的要求，可以编写符合需要、各具特色的干部教育培训教材，积极选用中央有关部门组织编写、推荐的权威教材和学习读本，并可以选用国内外优秀出版物。</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第五十条 干部教育培训经费列入各级政府年度财政预算，保证干部教育培训工作需要。</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加强干部教育培训经费管理，厉行节约，勤俭办学，提高经费使用效益。</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第五十一条 加大对革命老区、民族地区、边疆地区、贫困地区干部教育培训支持力度，推动优质培训资源向基层延伸倾斜。</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第八章 考核与评估</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第五十二条 建立干部教育培训考核和激励机制。干部接受教育培训情况应当作为干部考核的内容和任职、晋升的重要依据。</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第五十三条干部教育培训考核的内容包括干部的学习态度和表现，理论、知识掌握程度，党性修养和作风养成情况，以及解决实际问题的能力等。</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第五十四条干部教育培训考核应当区分不同教育培训方式分别实施。脱产培训的考核，由主办单位和干部教育培训机构实施；网络培训和境外培训的考核，由主办单位和干部所在单位实施。</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干部教育培训实行登记管理。各级干部教育培训主管部门和干部所在单位应当按照干部管理权限，建立完善干部教育培训档案，如实记载干部参加教育培训情况和考核结果。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建立健全跟班管理制度，加强对干部学习培训的考核与监督。</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五条组织（人事）部门在干部年度考核、任用考察时，应当将干部接受教育培训情况作为一项重要内容。干部参加脱产培训情况应当记入干部年度考核表，参加2个月以上的脱产培训情况应当记入干部任免审批表。</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第五十六条 建立健全干部教育培训评估制度，加强对干部教育培训机构、项目及课程的评估。</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第五十七条 干部教育培训管理部门负责对干部教育培训机构进行评估，也可以委托干部教育培训管理部门认可的机构进行评估。</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干部教育培训机构评估的内容包括办学方针、培训质量、师资队伍、组织管理、学风建设、基础设施、经费管理等。</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干部教育培训管理部门应当充分运用评估结果，指导干部教育培训机构改进工作。</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第五十八条 干部教育培训项目评估由项目委托方组织实施。</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项目评估的内容包括培训设计、培训实施、培训管理、培训效果等。</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评估结果应当作为评价教育培训机构办学质量的重要标准，作为确定教育培训机构承担培训任务的重要依据。</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第五十九条 干部教育培训课程评估由教育培训机构组织实施。</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课程评估的内容包括教学态度、教学内容、教学方法、教学效果等。</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教育培训机构应当将评估结果作为指导教学部门和教师改进教学的重要依据。</w:t>
      </w:r>
    </w:p>
    <w:p w:rsidR="00862042" w:rsidRPr="00537AC8" w:rsidRDefault="00862042" w:rsidP="00537AC8">
      <w:pPr>
        <w:widowControl/>
        <w:spacing w:line="580" w:lineRule="exact"/>
        <w:ind w:firstLineChars="200" w:firstLine="643"/>
        <w:jc w:val="left"/>
        <w:rPr>
          <w:rFonts w:ascii="仿宋_GB2312" w:eastAsia="仿宋_GB2312" w:hAnsi="宋体" w:cs="宋体" w:hint="eastAsia"/>
          <w:kern w:val="0"/>
          <w:sz w:val="32"/>
          <w:szCs w:val="32"/>
        </w:rPr>
      </w:pPr>
      <w:r w:rsidRPr="00537AC8">
        <w:rPr>
          <w:rFonts w:ascii="仿宋_GB2312" w:eastAsia="仿宋_GB2312" w:hAnsi="宋体" w:cs="宋体" w:hint="eastAsia"/>
          <w:b/>
          <w:bCs/>
          <w:kern w:val="0"/>
          <w:sz w:val="32"/>
          <w:szCs w:val="32"/>
        </w:rPr>
        <w:t>第九章 附则</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第六十条 中国人民解放军和中国人民武装警察部队的干部教育培训办法，由中央军事委员会根据本条例的基本精神制定。</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t>第六十一条 本条例由中央组织部负责解释。</w:t>
      </w:r>
    </w:p>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r w:rsidRPr="00537AC8">
        <w:rPr>
          <w:rFonts w:ascii="仿宋_GB2312" w:eastAsia="仿宋_GB2312" w:hAnsi="宋体" w:cs="宋体" w:hint="eastAsia"/>
          <w:kern w:val="0"/>
          <w:sz w:val="32"/>
          <w:szCs w:val="32"/>
        </w:rPr>
        <w:lastRenderedPageBreak/>
        <w:t>第六十二条本条例自2015年10月14日起施行。2006年1月21日中共中央印发的《干部教育培训工作条例（试行）》同时废止。</w:t>
      </w:r>
    </w:p>
    <w:tbl>
      <w:tblPr>
        <w:tblW w:w="2000" w:type="pct"/>
        <w:jc w:val="center"/>
        <w:tblCellSpacing w:w="15" w:type="dxa"/>
        <w:tblCellMar>
          <w:top w:w="15" w:type="dxa"/>
          <w:left w:w="15" w:type="dxa"/>
          <w:bottom w:w="15" w:type="dxa"/>
          <w:right w:w="15" w:type="dxa"/>
        </w:tblCellMar>
        <w:tblLook w:val="04A0"/>
      </w:tblPr>
      <w:tblGrid>
        <w:gridCol w:w="3619"/>
      </w:tblGrid>
      <w:tr w:rsidR="00862042" w:rsidRPr="00537AC8" w:rsidTr="00862042">
        <w:trPr>
          <w:tblCellSpacing w:w="15" w:type="dxa"/>
          <w:jc w:val="center"/>
        </w:trPr>
        <w:tc>
          <w:tcPr>
            <w:tcW w:w="0" w:type="auto"/>
            <w:vAlign w:val="center"/>
            <w:hideMark/>
          </w:tcPr>
          <w:p w:rsidR="00862042" w:rsidRPr="00537AC8" w:rsidRDefault="00862042" w:rsidP="00537AC8">
            <w:pPr>
              <w:widowControl/>
              <w:spacing w:line="580" w:lineRule="exact"/>
              <w:ind w:firstLineChars="200" w:firstLine="640"/>
              <w:jc w:val="left"/>
              <w:rPr>
                <w:rFonts w:ascii="仿宋_GB2312" w:eastAsia="仿宋_GB2312" w:hAnsi="宋体" w:cs="宋体" w:hint="eastAsia"/>
                <w:kern w:val="0"/>
                <w:sz w:val="32"/>
                <w:szCs w:val="32"/>
              </w:rPr>
            </w:pPr>
          </w:p>
        </w:tc>
      </w:tr>
    </w:tbl>
    <w:p w:rsidR="000A73AF" w:rsidRPr="00537AC8" w:rsidRDefault="000A73AF" w:rsidP="00537AC8">
      <w:pPr>
        <w:spacing w:line="580" w:lineRule="exact"/>
        <w:ind w:firstLineChars="200" w:firstLine="640"/>
        <w:rPr>
          <w:rFonts w:ascii="仿宋_GB2312" w:eastAsia="仿宋_GB2312" w:hint="eastAsia"/>
          <w:sz w:val="32"/>
          <w:szCs w:val="32"/>
        </w:rPr>
      </w:pPr>
    </w:p>
    <w:sectPr w:rsidR="000A73AF" w:rsidRPr="00537AC8" w:rsidSect="00537AC8">
      <w:headerReference w:type="even" r:id="rId6"/>
      <w:headerReference w:type="default" r:id="rId7"/>
      <w:footerReference w:type="even" r:id="rId8"/>
      <w:footerReference w:type="default" r:id="rId9"/>
      <w:headerReference w:type="first" r:id="rId10"/>
      <w:footerReference w:type="first" r:id="rId11"/>
      <w:pgSz w:w="11906" w:h="16838"/>
      <w:pgMar w:top="1418" w:right="1361"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A93" w:rsidRDefault="00580A93" w:rsidP="00537AC8">
      <w:r>
        <w:separator/>
      </w:r>
    </w:p>
  </w:endnote>
  <w:endnote w:type="continuationSeparator" w:id="1">
    <w:p w:rsidR="00580A93" w:rsidRDefault="00580A93" w:rsidP="00537A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7B" w:rsidRDefault="007B387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2047"/>
      <w:docPartObj>
        <w:docPartGallery w:val="Page Numbers (Bottom of Page)"/>
        <w:docPartUnique/>
      </w:docPartObj>
    </w:sdtPr>
    <w:sdtContent>
      <w:p w:rsidR="00537AC8" w:rsidRDefault="00537AC8">
        <w:pPr>
          <w:pStyle w:val="a6"/>
          <w:jc w:val="right"/>
        </w:pPr>
        <w:fldSimple w:instr=" PAGE   \* MERGEFORMAT ">
          <w:r w:rsidR="007B387B" w:rsidRPr="007B387B">
            <w:rPr>
              <w:noProof/>
              <w:lang w:val="zh-CN"/>
            </w:rPr>
            <w:t>1</w:t>
          </w:r>
        </w:fldSimple>
      </w:p>
    </w:sdtContent>
  </w:sdt>
  <w:p w:rsidR="00537AC8" w:rsidRDefault="00537AC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7B" w:rsidRDefault="007B38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A93" w:rsidRDefault="00580A93" w:rsidP="00537AC8">
      <w:r>
        <w:separator/>
      </w:r>
    </w:p>
  </w:footnote>
  <w:footnote w:type="continuationSeparator" w:id="1">
    <w:p w:rsidR="00580A93" w:rsidRDefault="00580A93" w:rsidP="00537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7B" w:rsidRDefault="007B387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C8" w:rsidRDefault="00537AC8" w:rsidP="00537AC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7B" w:rsidRDefault="007B387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042"/>
    <w:rsid w:val="000A73AF"/>
    <w:rsid w:val="00537AC8"/>
    <w:rsid w:val="00580A93"/>
    <w:rsid w:val="006679DD"/>
    <w:rsid w:val="007B387B"/>
    <w:rsid w:val="00862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AF"/>
    <w:pPr>
      <w:widowControl w:val="0"/>
      <w:jc w:val="both"/>
    </w:pPr>
  </w:style>
  <w:style w:type="paragraph" w:styleId="1">
    <w:name w:val="heading 1"/>
    <w:basedOn w:val="a"/>
    <w:link w:val="1Char"/>
    <w:uiPriority w:val="9"/>
    <w:qFormat/>
    <w:rsid w:val="008620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2042"/>
    <w:rPr>
      <w:rFonts w:ascii="宋体" w:eastAsia="宋体" w:hAnsi="宋体" w:cs="宋体"/>
      <w:b/>
      <w:bCs/>
      <w:kern w:val="36"/>
      <w:sz w:val="48"/>
      <w:szCs w:val="48"/>
    </w:rPr>
  </w:style>
  <w:style w:type="paragraph" w:customStyle="1" w:styleId="sou">
    <w:name w:val="sou"/>
    <w:basedOn w:val="a"/>
    <w:rsid w:val="0086204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62042"/>
    <w:rPr>
      <w:color w:val="0000FF"/>
      <w:u w:val="single"/>
    </w:rPr>
  </w:style>
  <w:style w:type="paragraph" w:customStyle="1" w:styleId="emtidy-1">
    <w:name w:val="emtidy-1"/>
    <w:basedOn w:val="a"/>
    <w:rsid w:val="008620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2042"/>
    <w:rPr>
      <w:b/>
      <w:bCs/>
    </w:rPr>
  </w:style>
  <w:style w:type="paragraph" w:styleId="a5">
    <w:name w:val="header"/>
    <w:basedOn w:val="a"/>
    <w:link w:val="Char"/>
    <w:uiPriority w:val="99"/>
    <w:semiHidden/>
    <w:unhideWhenUsed/>
    <w:rsid w:val="00537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37AC8"/>
    <w:rPr>
      <w:sz w:val="18"/>
      <w:szCs w:val="18"/>
    </w:rPr>
  </w:style>
  <w:style w:type="paragraph" w:styleId="a6">
    <w:name w:val="footer"/>
    <w:basedOn w:val="a"/>
    <w:link w:val="Char0"/>
    <w:uiPriority w:val="99"/>
    <w:unhideWhenUsed/>
    <w:rsid w:val="00537AC8"/>
    <w:pPr>
      <w:tabs>
        <w:tab w:val="center" w:pos="4153"/>
        <w:tab w:val="right" w:pos="8306"/>
      </w:tabs>
      <w:snapToGrid w:val="0"/>
      <w:jc w:val="left"/>
    </w:pPr>
    <w:rPr>
      <w:sz w:val="18"/>
      <w:szCs w:val="18"/>
    </w:rPr>
  </w:style>
  <w:style w:type="character" w:customStyle="1" w:styleId="Char0">
    <w:name w:val="页脚 Char"/>
    <w:basedOn w:val="a0"/>
    <w:link w:val="a6"/>
    <w:uiPriority w:val="99"/>
    <w:rsid w:val="00537AC8"/>
    <w:rPr>
      <w:sz w:val="18"/>
      <w:szCs w:val="18"/>
    </w:rPr>
  </w:style>
</w:styles>
</file>

<file path=word/webSettings.xml><?xml version="1.0" encoding="utf-8"?>
<w:webSettings xmlns:r="http://schemas.openxmlformats.org/officeDocument/2006/relationships" xmlns:w="http://schemas.openxmlformats.org/wordprocessingml/2006/main">
  <w:divs>
    <w:div w:id="590239987">
      <w:bodyDiv w:val="1"/>
      <w:marLeft w:val="0"/>
      <w:marRight w:val="0"/>
      <w:marTop w:val="0"/>
      <w:marBottom w:val="0"/>
      <w:divBdr>
        <w:top w:val="none" w:sz="0" w:space="0" w:color="auto"/>
        <w:left w:val="none" w:sz="0" w:space="0" w:color="auto"/>
        <w:bottom w:val="none" w:sz="0" w:space="0" w:color="auto"/>
        <w:right w:val="none" w:sz="0" w:space="0" w:color="auto"/>
      </w:divBdr>
      <w:divsChild>
        <w:div w:id="320236976">
          <w:marLeft w:val="0"/>
          <w:marRight w:val="0"/>
          <w:marTop w:val="0"/>
          <w:marBottom w:val="0"/>
          <w:divBdr>
            <w:top w:val="none" w:sz="0" w:space="0" w:color="auto"/>
            <w:left w:val="none" w:sz="0" w:space="0" w:color="auto"/>
            <w:bottom w:val="none" w:sz="0" w:space="0" w:color="auto"/>
            <w:right w:val="none" w:sz="0" w:space="0" w:color="auto"/>
          </w:divBdr>
          <w:divsChild>
            <w:div w:id="1720519371">
              <w:marLeft w:val="0"/>
              <w:marRight w:val="0"/>
              <w:marTop w:val="0"/>
              <w:marBottom w:val="0"/>
              <w:divBdr>
                <w:top w:val="none" w:sz="0" w:space="0" w:color="auto"/>
                <w:left w:val="none" w:sz="0" w:space="0" w:color="auto"/>
                <w:bottom w:val="none" w:sz="0" w:space="0" w:color="auto"/>
                <w:right w:val="none" w:sz="0" w:space="0" w:color="auto"/>
              </w:divBdr>
              <w:divsChild>
                <w:div w:id="460540596">
                  <w:marLeft w:val="0"/>
                  <w:marRight w:val="0"/>
                  <w:marTop w:val="0"/>
                  <w:marBottom w:val="0"/>
                  <w:divBdr>
                    <w:top w:val="none" w:sz="0" w:space="0" w:color="auto"/>
                    <w:left w:val="none" w:sz="0" w:space="0" w:color="auto"/>
                    <w:bottom w:val="none" w:sz="0" w:space="0" w:color="auto"/>
                    <w:right w:val="none" w:sz="0" w:space="0" w:color="auto"/>
                  </w:divBdr>
                  <w:divsChild>
                    <w:div w:id="365178459">
                      <w:marLeft w:val="0"/>
                      <w:marRight w:val="0"/>
                      <w:marTop w:val="0"/>
                      <w:marBottom w:val="0"/>
                      <w:divBdr>
                        <w:top w:val="none" w:sz="0" w:space="0" w:color="auto"/>
                        <w:left w:val="none" w:sz="0" w:space="0" w:color="auto"/>
                        <w:bottom w:val="none" w:sz="0" w:space="0" w:color="auto"/>
                        <w:right w:val="none" w:sz="0" w:space="0" w:color="auto"/>
                      </w:divBdr>
                      <w:divsChild>
                        <w:div w:id="728844203">
                          <w:marLeft w:val="0"/>
                          <w:marRight w:val="0"/>
                          <w:marTop w:val="0"/>
                          <w:marBottom w:val="0"/>
                          <w:divBdr>
                            <w:top w:val="none" w:sz="0" w:space="0" w:color="auto"/>
                            <w:left w:val="none" w:sz="0" w:space="0" w:color="auto"/>
                            <w:bottom w:val="none" w:sz="0" w:space="0" w:color="auto"/>
                            <w:right w:val="none" w:sz="0" w:space="0" w:color="auto"/>
                          </w:divBdr>
                          <w:divsChild>
                            <w:div w:id="9946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1047</Words>
  <Characters>5974</Characters>
  <Application>Microsoft Office Word</Application>
  <DocSecurity>0</DocSecurity>
  <Lines>49</Lines>
  <Paragraphs>14</Paragraphs>
  <ScaleCrop>false</ScaleCrop>
  <Company>CHINA</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4</cp:revision>
  <dcterms:created xsi:type="dcterms:W3CDTF">2015-10-22T04:56:00Z</dcterms:created>
  <dcterms:modified xsi:type="dcterms:W3CDTF">2015-10-28T01:21:00Z</dcterms:modified>
</cp:coreProperties>
</file>