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</w:rPr>
        <w:t>眉山职业技术学院教学改革与研究立项课题指南（2020）</w:t>
      </w:r>
    </w:p>
    <w:bookmarkEnd w:id="0"/>
    <w:p>
      <w:pPr>
        <w:spacing w:before="156" w:beforeLines="50" w:after="50" w:line="520" w:lineRule="exact"/>
        <w:ind w:firstLine="482" w:firstLineChars="200"/>
        <w:rPr>
          <w:rFonts w:ascii="宋体" w:hAnsi="宋体" w:cs="Times New Roman"/>
          <w:b/>
          <w:sz w:val="24"/>
          <w:szCs w:val="24"/>
        </w:rPr>
      </w:pPr>
      <w:r>
        <w:rPr>
          <w:rFonts w:hint="eastAsia" w:ascii="宋体" w:hAnsi="宋体" w:cs="Times New Roman"/>
          <w:b/>
          <w:sz w:val="24"/>
          <w:szCs w:val="24"/>
        </w:rPr>
        <w:t>一、</w:t>
      </w:r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>综合类</w:t>
      </w:r>
    </w:p>
    <w:p>
      <w:pPr>
        <w:spacing w:after="50" w:line="520" w:lineRule="exact"/>
        <w:ind w:firstLine="480" w:firstLineChars="200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ascii="宋体" w:hAnsi="宋体" w:cs="Times New Roman"/>
          <w:sz w:val="24"/>
          <w:szCs w:val="24"/>
        </w:rPr>
        <w:t>1.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人才培养模式实践与探索</w:t>
      </w:r>
    </w:p>
    <w:p>
      <w:pPr>
        <w:spacing w:after="50" w:line="520" w:lineRule="exact"/>
        <w:ind w:firstLine="480" w:firstLineChars="200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ascii="宋体" w:hAnsi="宋体" w:cs="Times New Roman"/>
          <w:sz w:val="24"/>
          <w:szCs w:val="24"/>
        </w:rPr>
        <w:t>2.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学校高质量发展的路径</w:t>
      </w:r>
    </w:p>
    <w:p>
      <w:pPr>
        <w:spacing w:after="50" w:line="520" w:lineRule="exact"/>
        <w:ind w:firstLine="480" w:firstLineChars="200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3.XXX专业特色发展之路</w:t>
      </w:r>
    </w:p>
    <w:p>
      <w:pPr>
        <w:spacing w:after="50" w:line="520" w:lineRule="exact"/>
        <w:ind w:firstLine="480" w:firstLineChars="200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4.专业质量保障体系实践与探索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sz w:val="24"/>
          <w:szCs w:val="24"/>
        </w:rPr>
        <w:t>新</w:t>
      </w:r>
      <w:r>
        <w:rPr>
          <w:rFonts w:hint="eastAsia" w:ascii="宋体" w:hAnsi="宋体"/>
          <w:sz w:val="24"/>
          <w:szCs w:val="24"/>
          <w:lang w:val="en-US" w:eastAsia="zh-CN"/>
        </w:rPr>
        <w:t>背景下的教学督导与质量评价的方法、路径实践与探索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6.专业评估的方法与路径探索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7.“双师”队伍建设的路径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二、课程建设</w:t>
      </w:r>
    </w:p>
    <w:p>
      <w:pPr>
        <w:spacing w:after="50" w:line="520" w:lineRule="exact"/>
        <w:ind w:firstLine="480" w:firstLineChars="200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1.XXX在线课程的实践与探索</w:t>
      </w:r>
    </w:p>
    <w:p>
      <w:pPr>
        <w:spacing w:after="50" w:line="520" w:lineRule="exact"/>
        <w:ind w:firstLine="480" w:firstLineChars="200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2.XXX课程与思政的融通融合实践与探索</w:t>
      </w:r>
    </w:p>
    <w:p>
      <w:pPr>
        <w:spacing w:after="50" w:line="520" w:lineRule="exact"/>
        <w:ind w:firstLine="480" w:firstLineChars="200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3.创新创业在XXX课程中的实现</w:t>
      </w:r>
    </w:p>
    <w:p>
      <w:pPr>
        <w:spacing w:after="50" w:line="520" w:lineRule="exact"/>
        <w:ind w:firstLine="480" w:firstLineChars="200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4.活页式教材的编写与思考</w:t>
      </w:r>
    </w:p>
    <w:p>
      <w:pPr>
        <w:spacing w:line="360" w:lineRule="auto"/>
        <w:ind w:firstLine="482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三、课堂</w:t>
      </w:r>
      <w:r>
        <w:rPr>
          <w:rFonts w:ascii="宋体" w:hAnsi="宋体"/>
          <w:b/>
          <w:sz w:val="24"/>
          <w:szCs w:val="24"/>
        </w:rPr>
        <w:t>教学改革</w:t>
      </w:r>
    </w:p>
    <w:p>
      <w:pPr>
        <w:spacing w:after="50" w:line="520" w:lineRule="exact"/>
        <w:ind w:firstLine="480" w:firstLineChars="200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1.行动导向教学法在课程教学中的实践与探索</w:t>
      </w:r>
    </w:p>
    <w:p>
      <w:pPr>
        <w:spacing w:after="50" w:line="520" w:lineRule="exact"/>
        <w:ind w:firstLine="480" w:firstLineChars="200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2.课程思政在XXX课程中的实践与探索</w:t>
      </w:r>
    </w:p>
    <w:p>
      <w:pPr>
        <w:spacing w:after="50" w:line="520" w:lineRule="exact"/>
        <w:ind w:firstLine="480" w:firstLineChars="200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3.课堂教学质量保证的实践与探索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4.学生职业技术技能提升的实践与探索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5.课程整体设计的实践与探索</w:t>
      </w:r>
    </w:p>
    <w:p>
      <w:pPr>
        <w:spacing w:line="360" w:lineRule="auto"/>
        <w:ind w:firstLine="482" w:firstLineChars="20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实践教学与产教融合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1.学生职业技术技能训练的方法与路径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2.校企深度合作的实践与探索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3.理论教学与实践教学的融合与分离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4.学生职业技术技能标准的探索与实践实践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11"/>
    <w:rsid w:val="00070FE2"/>
    <w:rsid w:val="00082ECE"/>
    <w:rsid w:val="00161FF2"/>
    <w:rsid w:val="0020680E"/>
    <w:rsid w:val="00267D86"/>
    <w:rsid w:val="00294AFA"/>
    <w:rsid w:val="00296B35"/>
    <w:rsid w:val="002E4FD0"/>
    <w:rsid w:val="00346D37"/>
    <w:rsid w:val="00364CC5"/>
    <w:rsid w:val="00383594"/>
    <w:rsid w:val="00531E38"/>
    <w:rsid w:val="00533BB7"/>
    <w:rsid w:val="00665FC4"/>
    <w:rsid w:val="008946BF"/>
    <w:rsid w:val="008F417E"/>
    <w:rsid w:val="0098699C"/>
    <w:rsid w:val="00A1733B"/>
    <w:rsid w:val="00A2226F"/>
    <w:rsid w:val="00AB0E61"/>
    <w:rsid w:val="00C55A50"/>
    <w:rsid w:val="00C70949"/>
    <w:rsid w:val="00D77D4D"/>
    <w:rsid w:val="00DD3E73"/>
    <w:rsid w:val="00F0387E"/>
    <w:rsid w:val="00FA2D11"/>
    <w:rsid w:val="37B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eastAsia="宋体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460</Words>
  <Characters>2626</Characters>
  <Lines>21</Lines>
  <Paragraphs>6</Paragraphs>
  <TotalTime>1</TotalTime>
  <ScaleCrop>false</ScaleCrop>
  <LinksUpToDate>false</LinksUpToDate>
  <CharactersWithSpaces>3080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2020-04-28T01:06:00Z</dcterms:created>
  <dc:creator>PC</dc:creator>
  <cp:lastModifiedBy>Administrator</cp:lastModifiedBy>
  <dcterms:modified xsi:type="dcterms:W3CDTF">2020-04-30T01:37:00Z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