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 工程量清单</w:t>
      </w:r>
    </w:p>
    <w:tbl>
      <w:tblPr>
        <w:tblStyle w:val="4"/>
        <w:tblW w:w="10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"/>
        <w:gridCol w:w="1051"/>
        <w:gridCol w:w="721"/>
        <w:gridCol w:w="436"/>
        <w:gridCol w:w="4337"/>
        <w:gridCol w:w="1309"/>
        <w:gridCol w:w="1076"/>
        <w:gridCol w:w="1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3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3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一、彩钢工程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材料名称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规格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及要求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品牌及规格型号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单价（元）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  <w:jc w:val="center"/>
        </w:trPr>
        <w:tc>
          <w:tcPr>
            <w:tcW w:w="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50型机制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不锈钢硅岩板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隔墙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696</w:t>
            </w:r>
          </w:p>
        </w:tc>
        <w:tc>
          <w:tcPr>
            <w:tcW w:w="4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名称:50型机制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不锈钢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硅岩板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隔墙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2.面板:镀锌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不锈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钢板烤漆，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不锈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钢板卷材δ=0.426mm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3.连接方式：企口连接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  <w:t>，硅胶密封；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4.双面覆塑料薄膜，表面耐强氧化剂腐蚀、易清洁、平整无划痕、无凹凸缺陷，颜色为灰白色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5.防火等级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级，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成交后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提供第三方检测报告；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6.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阳角采用铝合金圆弧柱连接，阴角采用R50铝合金圆；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单价包含基础材料、人工、安装、辅材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及损耗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等。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1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50型机制彩钢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硅岩板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隔墙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1000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名称:50型机制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不锈钢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硅岩板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隔墙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2.面板:镀锌钢板烤漆，钢板卷材δ=0.426mm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3.连接方式：企口连接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  <w:t>，硅胶密封；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4.双面覆塑料薄膜，表面耐强氧化剂腐蚀、易清洁、平整无划痕、无凹凸缺陷，颜色为灰白色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5.防火等级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级，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成交后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提供第三方检测报告；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6.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阳角采用铝合金圆弧柱连接，阴角采用R50铝合金圆；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单价包含基础材料、人工、安装、辅材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及损耗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50型机制不锈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钢硫氧镁板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隔墙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296.8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名称:50型机制彩钢硫氧镁板隔墙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2.面板:镀锌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不锈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钢板烤漆，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不锈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钢板卷材δ=0.426mm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3.连接方式：企口连接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  <w:t>，硅胶密封；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4.容重：20kg/㎡（含卷材）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双面覆塑料薄膜，表面耐强氧化剂腐蚀、易清洁、平整无划痕、无凹凸缺陷，颜色为灰白色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6.防火等级A级，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成交后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提供第三方检测报告；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7.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  <w:t>阳角采用铝合金圆弧柱连接，阴角采用R50铝合金圆；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  <w:t>单价包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含基础材料、人工、安装、辅材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及损耗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50型机制彩钢硅岩板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吊顶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名称:50型机制彩钢硅岩板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吊顶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2.面板:镀锌钢板烤漆，钢板卷材δ=0.426mm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3.连接方式：企口连接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  <w:t>，硅胶密封；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4.双面覆塑料薄膜，表面耐强氧化剂腐蚀、易清洁、平整无划痕、无凹凸缺陷，颜色为灰白色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5.防火等级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级，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成交后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提供第三方检测报告；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  <w:t>阳角采用铝合金圆弧柱连接，阴角采用R50铝合金圆；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单价包含基础材料、人工、安装、辅材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及损耗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等。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50型机制不锈钢硅岩板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吊顶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384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名称:50型机制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不锈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钢硅岩板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吊顶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2.面板:镀锌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不锈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钢板烤漆，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不锈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钢板卷材δ=0.426mm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3.连接方式：企口连接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  <w:t>，硅胶密封；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4.双面覆塑料薄膜，表面耐强氧化剂腐蚀、易清洁、平整无划痕、无凹凸缺陷，颜色为灰白色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5.防火等级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级，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成交后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提供第三方检测报告；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  <w:t>阳角采用铝合金圆弧柱连接，阴角采用R50铝合金圆；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单价包含基础材料、人工、安装、辅材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及损耗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等。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spacing w:before="43" w:line="196" w:lineRule="exact"/>
              <w:ind w:left="19" w:lef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铝合金边框彩钢板单开门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名称：铝合金边框彩钢板单开门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2.洞口尺寸：1000*2100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3.现场制作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4.颜色：铝合金为电白色，彩钢板与隔墙同色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5.特征：门板厚度δ=50mm，门板夹芯材料为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硅岩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，门框采用专用铝合金型材制作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6.安装方式：彩钢墙上螺丝固定，玻璃胶勾缝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7.带密封条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单价包含基础材料、人工、安装、辅材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及损耗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spacing w:before="43" w:line="195" w:lineRule="exact"/>
              <w:ind w:left="19" w:lef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铝合金边框彩钢板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物流四开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名称：铝合金边框彩钢板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物流四开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2.洞口尺寸：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00*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3.现场制作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4.颜色：铝合金为电白色，彩钢板与隔墙同色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5.特征：门板厚度δ=50mm，门板夹芯材料为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硅岩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，门框采用专用铝合金型材制作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6.安装方式：彩钢墙上螺丝固定，玻璃胶勾缝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7.带密封条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8.单价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包含基础材料、人工、安装、辅材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及损耗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spacing w:before="43" w:line="196" w:lineRule="exact"/>
              <w:ind w:left="19" w:lef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铝合金边框彩钢板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双开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名称：铝合金边框彩钢板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双开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2.洞口尺寸：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00*2100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3.现场制作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4.颜色：铝合金为电白色，彩钢板与隔墙同色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5.特征：门板厚度δ=50mm，门板夹芯材料为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硅岩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，门框采用专用铝合金型材制作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6.安装方式：彩钢墙上螺丝固定，玻璃胶勾缝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7.带密封条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8.单价包含基础材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料、人工、安装、辅材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及损耗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spacing w:before="43" w:line="195" w:lineRule="exact"/>
              <w:ind w:left="19" w:lef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铝合金边框彩钢板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双开设备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名称：铝合金边框彩钢板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双开设备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2.洞口尺寸：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00*2100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3.现场制作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4.颜色：铝合金为电白色，彩钢板与隔墙同色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5.特征：门板厚度δ=50mm，门板夹芯材料为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硅岩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，门框采用专用铝合金型材制作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6.安装方式：彩钢墙上螺丝固定，玻璃胶勾缝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7.带密封条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8.单价包含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及损耗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spacing w:before="43" w:line="196" w:lineRule="exact"/>
              <w:ind w:left="19" w:lef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门锁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1.把手型；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2.单价包含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spacing w:before="43" w:line="195" w:lineRule="exact"/>
              <w:ind w:left="19" w:lef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包柱子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钢柱/构造柱净化板加大圆柱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2.材质、颜色等要求与吊顶硅岩板一致；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"/>
              </w:rPr>
              <w:t>及损耗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spacing w:before="43" w:line="196" w:lineRule="exact"/>
              <w:ind w:left="18" w:leftChars="0" w:right="1" w:righ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闭门器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把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1.更衣室用，能够达到密封要求；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pStyle w:val="6"/>
              <w:spacing w:before="111"/>
              <w:ind w:left="18" w:leftChars="0" w:right="1" w:righ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不锈钢传递窗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1.规格：600*600mm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2.材质：304不锈钢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spacing w:before="43" w:line="196" w:lineRule="exact"/>
              <w:ind w:left="18" w:leftChars="0" w:right="1" w:righ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挡鼠板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1.600mm高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2.材质：彩钢板 1.2厚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3.制作安装</w:t>
            </w:r>
          </w:p>
          <w:p>
            <w:pPr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4.每个长度及位置详设计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spacing w:before="43" w:line="195" w:lineRule="exact"/>
              <w:ind w:left="18" w:leftChars="0" w:right="1" w:righ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密封胶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320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支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透明、灰色、白色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spacing w:before="43" w:line="195" w:lineRule="exact"/>
              <w:ind w:left="18" w:leftChars="0" w:right="1" w:righ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辅材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项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1.包括花篮、螺丝、拉杆、螺钉等；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2.单价包含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及损耗等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spacing w:before="43" w:line="195" w:lineRule="exact"/>
              <w:ind w:left="18" w:leftChars="0" w:right="1" w:righ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参观窗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1.规格：1800*1200；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2.材质：5mm厚钢化玻璃；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3.隔音效果：小于40dB；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4.气密性：6级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5.具有隔音、防水、隔热、抗风等功能，且达到食品生产车间相应要求；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6.单价包含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6"/>
              <w:spacing w:before="43" w:line="195" w:lineRule="exact"/>
              <w:ind w:left="18" w:leftChars="0" w:right="1" w:righ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采光窗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扇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1.规格：1800*1200；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2.材质：5mm厚钢化玻璃；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3.隔音效果：小于40dB；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4.气密性：6级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5.具有隔音、防水、隔热、抗风等功能，且达到食品生产车间相应要求；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6.单价包含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二、照明电项目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材料名称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规格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及要求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品牌及规格型号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单价（元）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LED照明灯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1.1200*300；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2.吸顶安装；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3.功率48w；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4.成交后提供相应的检测报告；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5.单价包含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及损耗等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紫外线杀菌灯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1.长度1200mm；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2.吸顶安装；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3.功率10w；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4.成交后提供相应的检测报告；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及损耗等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诱蝇灯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1.长度300*200；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2.功率8w</w:t>
            </w:r>
          </w:p>
          <w:p>
            <w:pPr>
              <w:pStyle w:val="2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及损耗等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应急照明灯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安全出口标示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1.暗装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2.单价包含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及损耗等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定时开关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一位开关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1.规格：250V/10A；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2.安装方式：嵌墙安装；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3.包含线头制作、开关安装；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4.未尽事宜符合设计和规范要求；</w:t>
            </w:r>
          </w:p>
          <w:p>
            <w:pPr>
              <w:pStyle w:val="2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5.单价包含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及损耗等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两位开关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1.规格：250V/10A；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2.安装方式：嵌墙安装；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3.包含线头制作、开关安装；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4.未尽事宜符合设计和规范要求；</w:t>
            </w:r>
          </w:p>
          <w:p>
            <w:pPr>
              <w:pStyle w:val="2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5.单价包含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及损耗等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三位开关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1.规格：250V/10A；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2.安装方式：嵌墙安装；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3.包含线头制作、开关安装；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4.未尽事宜符合设计和规范要求；</w:t>
            </w:r>
          </w:p>
          <w:p>
            <w:pPr>
              <w:pStyle w:val="2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5.单价包含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及损耗等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五孔插座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1.规格：2+3孔，250V/10A；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2.安装方式：嵌墙安装；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3.包含线头制作、开关安装；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4.未尽事宜符合设计和规范要求；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5.单价包含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及损耗等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底盒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电线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4600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三电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mm²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铜芯线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电线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mm²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铜芯线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电线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mm²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铜芯线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PVC电线穿管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2300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多联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PC25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配电箱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照明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辅材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项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数量和规格满足相关要求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三、更衣室项目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材料名称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规格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及要求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品牌及规格型号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单价（元）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0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风淋室（双人双吹互锁）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1.外箱体采用优质冷轧钢板（标厚 1.0），内壁采用不锈钢全 304 砂（标厚 1.0）；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2.产品互锁装置：电子互锁式，不锈钢全玻璃门采用自动闭门器；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3.空气过滤装置：配有隔板高效过滤器，过滤效率为：H13（MPPS），初效过滤器，过滤效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率为：G4 级（计重法），确保净化级别；净化洁净度 0.5um，1 万级以上，容尘颗粒 353000；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4.产品流程系统：风淋室配全自动红外感应吹淋，从非洁净区进入，关门后红外线感应有人就吹淋，吹淋时双门自动锁闭，吹淋后方可进入洁净区，由洁净区出去时经过风淋室不吹淋以节省能源；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5.喷嘴及面风速：配 18 个多角度可调不锈钢喷嘴，双侧吹淋；面风速 20m/s，符合行业标准；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6.电源相关：3N、380V/50Hz.1.1kw；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7.电路控制：集成电路板， LED 显示吹淋时间，时间继电器 0～99 秒可调，红外线自动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8.感应器：感应自动吹淋，触摸式微动开关，并安装人性化智能语音提示系统；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9.内胆304不锈钢、外部烤漆；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洗手盆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304不锈钢（1500*800*600）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脚踩水龙头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下水连接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双面喷气式烘手器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1.规格：双面喷气式，220v；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2.功率2000w；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3.机身材质：ABS材质；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4.加热方式：电热丝；</w:t>
            </w:r>
          </w:p>
          <w:p>
            <w:pPr>
              <w:pStyle w:val="2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5.机身尺寸：290*220*685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6.防水等级：lp1</w:t>
            </w:r>
          </w:p>
          <w:p>
            <w:pPr>
              <w:pStyle w:val="2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7.工作分贝&lt;90DB；</w:t>
            </w:r>
          </w:p>
          <w:p>
            <w:pPr>
              <w:pStyle w:val="2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8.出风速度：&gt;100m/s</w:t>
            </w:r>
          </w:p>
          <w:p>
            <w:pPr>
              <w:pStyle w:val="2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9.单价包含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基础材料、人工、安装、辅材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 w:bidi="ar"/>
              </w:rPr>
              <w:t>及损耗等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酒精喷雾器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1.感应式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九门更衣柜（304不锈钢）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1.规格：1000*1950*450；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2.九门含密码锁，背板有10公分斜坡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3.紫外线消毒，表面拉丝工艺处理；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4.材质：201/304加厚不锈钢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5.单价包含基础材料、人工、安装、辅材及损耗等。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四、土建项目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材料名称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规格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及要求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品牌及规格型号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单价（元）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砖砌挡水墙+抹灰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238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1.砌体材料品种、规格、强度等级：实心砖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2.墙体厚度：高300mm,厚120mm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3.砂浆强度等级： M5水泥砂浆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4.水泥砂浆抹面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挡水墙双面贴瓷砖（300mm)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238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1.基层处理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2.白水泥砂浆勾缝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3.规格：300*600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304不锈钢明沟带篦子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1.沟壁基层处理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2.材质304不锈钢,沟壁厚1.2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PPR给水管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1.规格：DN50；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.介质：给水；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3.连接形式：热熔连接；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4.压力试验及吹、洗设计要求：详设计；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5.管件综合考虑，含型钢支架制作安装，支架刷油满足设计及相关规范要求；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6.包含预留管槽、压槽、剔槽开洞及修补等内容；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7.其他详设计及满足规范要求；</w:t>
            </w:r>
          </w:p>
          <w:p>
            <w:pPr>
              <w:pStyle w:val="2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单价包含基础材料、人工、安装、辅材及损耗等。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PPR给水管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1.规格：DN32；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.介质：给水；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3.连接形式：热熔连接；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4.压力试验及吹、洗设计要求：详设计；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5.管件综合考虑，含型钢支架制作安装，支架刷油满足设计及相关规范要求；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6.包含预留管槽、压槽、剔槽开洞及修补等内容；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7.其他详设计及满足规范要求；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单价包含基础材料、人工、安装、辅材及损耗等。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管件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项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1.包含弯头、三通、直接、变径等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BXG球阀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DN25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304BXG地漏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DN110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原土建墙拆除、修复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开门洞口、保护性拆除、修复、含建渣清运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五、新风排风项目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材料名称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规格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及要求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品牌及规格型号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单价（元）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工业冷风机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1.大于6000风量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，变频控制，1.1KW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排气风机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1.大于8000风量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，变频控制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镀锌铁皮风管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217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M²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1.铁皮厚度0.75mm-1.0mm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2.法兰连接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送风口（人字调节阀）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1.规格：400*400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排风口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1.规格：600*600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排气扇（60w）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1.规格：400*400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排气扇（120w）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1.规格：600*600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风机风口柔性接口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M²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电线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4mm2铜芯线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PVC电线穿管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PC20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配电柜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喷塑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管道安装角钢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吊装固定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管道安装用吊筋10mm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吊装固定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通风管道安装设备安装辅材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项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螺丝，油漆，焊条，其他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风机角钢支架安装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台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六、油烟项目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材料名称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规格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及要求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品牌及规格型号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单价（元）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不锈钢集气罩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1.规格：2000*2000；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烟罩主体采用国标201*1.3mm不锈钢发纹贴塑板，实际厚度1.15mm-1.18mm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烟罩均风网采用SUS201不锈钢1.0冲孔制作，制作工艺采用行业顶级工艺激光切割制造，凡是人体肌肤能接触地方全部采用钝钩利边，防止工人打扫卫生时二次划伤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烟罩连接处采用201不锈钢螺丝连接，配制不锈钢排污阀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不锈钢储烟管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1.规格：1000*600；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采用201*1.2mm优质不锈钢板制作，烟管内连接处采用满焊连接,双面压筋加强处理，实际厚度1.05-1.08mm。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镀锌抽风风管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1.规格：500*500；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烟管内连接处采用满焊连接,双面压筋加强处理，实际厚度0.75mm。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1.规格：500*500；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烟管内连接处采用结构胶连接,双面压筋加强处理，实际厚度1.05-1.08mm。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加防雨帽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1.规格：1200*800；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采用201*1.3mm优质不锈钢板制作，烟管内连接处满焊连接并用结构胶密封防止烟道漏油,双面压筋加强处理，实际厚度1.05mm。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抽油烟风柜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1.规格：5.5kw/380v；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具有消防排烟和通风换气的两用功能，具有效率高、噪声低、安装方便、运行平稳、流量大、耐高温等特点，是高层建筑用消防排烟风机更新换代产品，结构紧凑、外形美观，箱体采用型材框架，箱板拼装设计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9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油烟净化UV光解一体机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1.风量&gt;800m/s；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净化效率可达85%，智能数字电源及专利不锈钢圆筒蜂巢电场。重量705.6Kg，功率3064W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搭载D1.4数字电源，智能驱动净化设备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线型圆筒蜂巢电场，清洗周期延长到原来的3-5倍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内置云服务，油烟在线监控系统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开门断电，主动保护操作人员安全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防水防尘，适应高温高湿环境，更稳定更长寿命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控制柜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1.规格：500*600*250；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内配置空开、交流接触器、电动机综合保护器、第二次启动装置；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通过低电压启动高电压，能对风柜起到，缺相自动断电、启动电流过大时自动断电、漏电时自动断电；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充分的保护了风柜机的使用寿命及人员操作的安全。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阻尼减震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1.重量：250kg；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专用风机减震器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软连接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采用三防布制作外配法兰牌连接，具有防水、防火、防漏等功能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现场制作。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辅助材料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201不锈钢烟罩立柱采用100*100mm2.0mm厚制作，螺丝配件、烟罩吊杆、立柱吊装费、烟罩立柱等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风柜支架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1.规格：2000*1200；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钢构平台和防雨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土建开墙及修复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含建渣清运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总计（大写）</w:t>
            </w:r>
          </w:p>
        </w:tc>
        <w:tc>
          <w:tcPr>
            <w:tcW w:w="5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总计（小写）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备注：所有材料均需达到食品级卫生要求，装修质量满足《食品生产许可审查通则》中的相关要求。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7192bde7-3f8c-40c3-8398-b62dbc99ea3c"/>
  </w:docVars>
  <w:rsids>
    <w:rsidRoot w:val="745D1E15"/>
    <w:rsid w:val="03095E2C"/>
    <w:rsid w:val="050B3727"/>
    <w:rsid w:val="05DC6105"/>
    <w:rsid w:val="068A2D1B"/>
    <w:rsid w:val="06C111BC"/>
    <w:rsid w:val="08A647C4"/>
    <w:rsid w:val="090B0DF1"/>
    <w:rsid w:val="0A9F0D10"/>
    <w:rsid w:val="0B364926"/>
    <w:rsid w:val="0C4D06FA"/>
    <w:rsid w:val="0E374708"/>
    <w:rsid w:val="0EF63B6F"/>
    <w:rsid w:val="138B7DA2"/>
    <w:rsid w:val="167452C7"/>
    <w:rsid w:val="17FC77D2"/>
    <w:rsid w:val="200E3254"/>
    <w:rsid w:val="239F76A6"/>
    <w:rsid w:val="24CE314C"/>
    <w:rsid w:val="258E6EF1"/>
    <w:rsid w:val="27205F86"/>
    <w:rsid w:val="27B7416D"/>
    <w:rsid w:val="2C6965D8"/>
    <w:rsid w:val="33F74FDC"/>
    <w:rsid w:val="342442F2"/>
    <w:rsid w:val="3DD27DE6"/>
    <w:rsid w:val="4029588A"/>
    <w:rsid w:val="43E00271"/>
    <w:rsid w:val="440F5429"/>
    <w:rsid w:val="4423714B"/>
    <w:rsid w:val="4B934494"/>
    <w:rsid w:val="56BA183D"/>
    <w:rsid w:val="57273938"/>
    <w:rsid w:val="595B424A"/>
    <w:rsid w:val="5B513A37"/>
    <w:rsid w:val="5D452253"/>
    <w:rsid w:val="614A1591"/>
    <w:rsid w:val="619C1335"/>
    <w:rsid w:val="62D434FE"/>
    <w:rsid w:val="65960FF5"/>
    <w:rsid w:val="67E10E76"/>
    <w:rsid w:val="6A4C0C94"/>
    <w:rsid w:val="6D87780A"/>
    <w:rsid w:val="71A934CE"/>
    <w:rsid w:val="72341053"/>
    <w:rsid w:val="72BD18A4"/>
    <w:rsid w:val="72C179B4"/>
    <w:rsid w:val="72DC735E"/>
    <w:rsid w:val="745D1E15"/>
    <w:rsid w:val="76387C33"/>
    <w:rsid w:val="78F363A7"/>
    <w:rsid w:val="794C49B2"/>
    <w:rsid w:val="79577E4E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4946</Words>
  <Characters>5902</Characters>
  <Lines>0</Lines>
  <Paragraphs>0</Paragraphs>
  <TotalTime>0</TotalTime>
  <ScaleCrop>false</ScaleCrop>
  <LinksUpToDate>false</LinksUpToDate>
  <CharactersWithSpaces>5931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2024-03-19T02:51:00Z</dcterms:created>
  <dc:creator>刘睿瑶</dc:creator>
  <cp:lastModifiedBy>刘睿瑶</cp:lastModifiedBy>
  <dcterms:modified xsi:type="dcterms:W3CDTF">2024-03-22T09:03:29Z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F194ED3EF6504E84AE521EE1C81C7CAF</vt:lpwstr>
  </property>
</Properties>
</file>